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975" w:rsidRPr="00AC2975" w:rsidRDefault="00AC2975" w:rsidP="00DA0FE2">
      <w:pPr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Text1"/>
    </w:p>
    <w:p w:rsidR="00AC789A" w:rsidRDefault="00AC789A" w:rsidP="00AC789A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A0FE2" w:rsidRPr="00AC789A" w:rsidRDefault="00DA0FE2" w:rsidP="00AC789A">
      <w:pPr>
        <w:spacing w:line="27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C789A">
        <w:rPr>
          <w:rFonts w:ascii="Times New Roman" w:hAnsi="Times New Roman"/>
          <w:b/>
          <w:color w:val="000000"/>
          <w:sz w:val="32"/>
          <w:szCs w:val="32"/>
        </w:rPr>
        <w:t>PKU EASY MICROTABS</w:t>
      </w:r>
    </w:p>
    <w:p w:rsidR="00DA0FE2" w:rsidRPr="00AC789A" w:rsidRDefault="00C90997" w:rsidP="00AC789A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789A">
        <w:rPr>
          <w:rFonts w:ascii="Times New Roman" w:hAnsi="Times New Roman"/>
          <w:b/>
          <w:color w:val="000000"/>
          <w:sz w:val="24"/>
          <w:szCs w:val="24"/>
        </w:rPr>
        <w:t>Dietní potravina pro zvláštní lékařské účely</w:t>
      </w:r>
    </w:p>
    <w:p w:rsidR="00C90997" w:rsidRPr="00AC789A" w:rsidRDefault="00C90997" w:rsidP="00AC789A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A0FE2" w:rsidRPr="00AC789A" w:rsidRDefault="00DA0FE2" w:rsidP="00AC789A">
      <w:pPr>
        <w:pStyle w:val="Zkladntext3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PKU EASY MICROTABS jsou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mikrotablety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 obsahující směs esenciálních a neesenciálních aminokyselin bez fenylalaninu. Přípravek je určen k dietnímu </w:t>
      </w:r>
      <w:r w:rsidR="00AD7219" w:rsidRPr="00AC789A">
        <w:rPr>
          <w:rFonts w:ascii="Times New Roman" w:hAnsi="Times New Roman"/>
          <w:color w:val="000000"/>
          <w:sz w:val="24"/>
          <w:szCs w:val="24"/>
        </w:rPr>
        <w:t>režimu</w:t>
      </w:r>
      <w:r w:rsidRPr="00AC789A">
        <w:rPr>
          <w:rFonts w:ascii="Times New Roman" w:hAnsi="Times New Roman"/>
          <w:color w:val="000000"/>
          <w:sz w:val="24"/>
          <w:szCs w:val="24"/>
        </w:rPr>
        <w:t xml:space="preserve"> při fenylketonurii (PKU) a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hyperfenylalaninémii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 (HPA) v 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mikrotabletách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90997" w:rsidRPr="00AC789A">
        <w:rPr>
          <w:rFonts w:ascii="Times New Roman" w:hAnsi="Times New Roman"/>
          <w:color w:val="000000"/>
          <w:sz w:val="24"/>
          <w:szCs w:val="24"/>
        </w:rPr>
        <w:t xml:space="preserve">Speciální obal </w:t>
      </w:r>
      <w:r w:rsidR="001D3529" w:rsidRPr="00AC789A">
        <w:rPr>
          <w:rFonts w:ascii="Times New Roman" w:hAnsi="Times New Roman"/>
          <w:sz w:val="24"/>
          <w:szCs w:val="24"/>
        </w:rPr>
        <w:t xml:space="preserve">tablet </w:t>
      </w:r>
      <w:r w:rsidR="00C90997" w:rsidRPr="00AC789A">
        <w:rPr>
          <w:rFonts w:ascii="Times New Roman" w:hAnsi="Times New Roman"/>
          <w:sz w:val="24"/>
          <w:szCs w:val="24"/>
        </w:rPr>
        <w:t>z</w:t>
      </w:r>
      <w:r w:rsidR="00C90997" w:rsidRPr="00AC789A">
        <w:rPr>
          <w:rFonts w:ascii="Times New Roman" w:hAnsi="Times New Roman"/>
          <w:color w:val="000000"/>
          <w:sz w:val="24"/>
          <w:szCs w:val="24"/>
        </w:rPr>
        <w:t xml:space="preserve">abraňuje </w:t>
      </w:r>
      <w:r w:rsidRPr="00AC789A">
        <w:rPr>
          <w:rFonts w:ascii="Times New Roman" w:hAnsi="Times New Roman"/>
          <w:color w:val="000000"/>
          <w:sz w:val="24"/>
          <w:szCs w:val="24"/>
        </w:rPr>
        <w:t>nežádoucí</w:t>
      </w:r>
      <w:r w:rsidR="00C90997" w:rsidRPr="00AC789A">
        <w:rPr>
          <w:rFonts w:ascii="Times New Roman" w:hAnsi="Times New Roman"/>
          <w:color w:val="000000"/>
          <w:sz w:val="24"/>
          <w:szCs w:val="24"/>
        </w:rPr>
        <w:t>mu</w:t>
      </w:r>
      <w:r w:rsidRPr="00AC789A">
        <w:rPr>
          <w:rFonts w:ascii="Times New Roman" w:hAnsi="Times New Roman"/>
          <w:color w:val="000000"/>
          <w:sz w:val="24"/>
          <w:szCs w:val="24"/>
        </w:rPr>
        <w:t xml:space="preserve"> zápachu a chuti.</w:t>
      </w:r>
    </w:p>
    <w:p w:rsidR="00DA0FE2" w:rsidRPr="00AC789A" w:rsidRDefault="00DA0FE2" w:rsidP="00AC789A">
      <w:pPr>
        <w:pStyle w:val="Zkladntext3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Určeno pro zvláštní výživu.</w:t>
      </w:r>
    </w:p>
    <w:p w:rsidR="00DA0FE2" w:rsidRPr="00AC789A" w:rsidRDefault="00DA0FE2" w:rsidP="00AC789A">
      <w:pPr>
        <w:pStyle w:val="Zkladntext3"/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A0FE2" w:rsidRPr="00AC789A" w:rsidRDefault="00DA0FE2" w:rsidP="00AC789A">
      <w:pPr>
        <w:spacing w:line="276" w:lineRule="auto"/>
        <w:ind w:right="-125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789A">
        <w:rPr>
          <w:rFonts w:ascii="Times New Roman" w:hAnsi="Times New Roman"/>
          <w:b/>
          <w:bCs/>
          <w:color w:val="000000"/>
          <w:sz w:val="24"/>
          <w:szCs w:val="24"/>
        </w:rPr>
        <w:t>Důležité upozornění:</w:t>
      </w:r>
    </w:p>
    <w:p w:rsidR="00DA0FE2" w:rsidRPr="00AC789A" w:rsidRDefault="001C10FD" w:rsidP="00AC789A">
      <w:pPr>
        <w:pStyle w:val="Zkladntext2"/>
        <w:numPr>
          <w:ilvl w:val="0"/>
          <w:numId w:val="13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P</w:t>
      </w:r>
      <w:r w:rsidR="00DA0FE2" w:rsidRPr="00AC789A">
        <w:rPr>
          <w:rFonts w:ascii="Times New Roman" w:hAnsi="Times New Roman"/>
          <w:color w:val="000000"/>
          <w:sz w:val="24"/>
          <w:szCs w:val="24"/>
        </w:rPr>
        <w:t>oužívejte na základě doporučení lékaře nebo kvalifikované osoby v oblasti klinické výživy</w:t>
      </w:r>
      <w:r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DA0FE2" w:rsidRPr="00AC789A" w:rsidRDefault="001C10FD" w:rsidP="00AC789A">
      <w:pPr>
        <w:numPr>
          <w:ilvl w:val="0"/>
          <w:numId w:val="14"/>
        </w:numPr>
        <w:spacing w:line="276" w:lineRule="auto"/>
        <w:ind w:right="-1260"/>
        <w:jc w:val="left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N</w:t>
      </w:r>
      <w:r w:rsidR="00DA0FE2" w:rsidRPr="00AC789A">
        <w:rPr>
          <w:rFonts w:ascii="Times New Roman" w:hAnsi="Times New Roman"/>
          <w:color w:val="000000"/>
          <w:sz w:val="24"/>
          <w:szCs w:val="24"/>
        </w:rPr>
        <w:t>ení vhodné jako jediný zdroj výživy</w:t>
      </w:r>
      <w:r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DA0FE2" w:rsidRPr="00AC789A" w:rsidRDefault="001C10FD" w:rsidP="00AC789A">
      <w:pPr>
        <w:numPr>
          <w:ilvl w:val="0"/>
          <w:numId w:val="14"/>
        </w:numPr>
        <w:spacing w:line="276" w:lineRule="auto"/>
        <w:ind w:right="-1260"/>
        <w:jc w:val="left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U</w:t>
      </w:r>
      <w:r w:rsidR="00DA0FE2" w:rsidRPr="00AC789A">
        <w:rPr>
          <w:rFonts w:ascii="Times New Roman" w:hAnsi="Times New Roman"/>
          <w:color w:val="000000"/>
          <w:sz w:val="24"/>
          <w:szCs w:val="24"/>
        </w:rPr>
        <w:t>rčeno pro děti od 3 let, dospívající a dospělé</w:t>
      </w:r>
      <w:r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DA0FE2" w:rsidRPr="00AC789A" w:rsidRDefault="001C10FD" w:rsidP="00AC789A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U</w:t>
      </w:r>
      <w:r w:rsidR="00DA0FE2" w:rsidRPr="00AC789A">
        <w:rPr>
          <w:rFonts w:ascii="Times New Roman" w:hAnsi="Times New Roman"/>
          <w:color w:val="000000"/>
          <w:sz w:val="24"/>
          <w:szCs w:val="24"/>
        </w:rPr>
        <w:t xml:space="preserve">rčeno výhradně pro pacienty s fenylketonurií a </w:t>
      </w:r>
      <w:proofErr w:type="spellStart"/>
      <w:r w:rsidR="00DA0FE2" w:rsidRPr="00AC789A">
        <w:rPr>
          <w:rFonts w:ascii="Times New Roman" w:hAnsi="Times New Roman"/>
          <w:color w:val="000000"/>
          <w:sz w:val="24"/>
          <w:szCs w:val="24"/>
        </w:rPr>
        <w:t>hyperfenylalaninémií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DA0FE2" w:rsidRPr="00AC789A" w:rsidRDefault="001C10FD" w:rsidP="00AC789A">
      <w:pPr>
        <w:pStyle w:val="Zkladntext2"/>
        <w:numPr>
          <w:ilvl w:val="0"/>
          <w:numId w:val="14"/>
        </w:numPr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>N</w:t>
      </w:r>
      <w:r w:rsidR="00DA0FE2" w:rsidRPr="00AC789A">
        <w:rPr>
          <w:rFonts w:ascii="Times New Roman" w:hAnsi="Times New Roman"/>
          <w:color w:val="000000"/>
          <w:sz w:val="24"/>
          <w:szCs w:val="24"/>
        </w:rPr>
        <w:t>ení určeno pro parenterální užití</w:t>
      </w:r>
      <w:r w:rsidR="000B7DFD"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DA0FE2" w:rsidRPr="00AC789A" w:rsidRDefault="00DA0FE2" w:rsidP="00AC789A">
      <w:pPr>
        <w:spacing w:line="276" w:lineRule="auto"/>
        <w:ind w:right="-1260"/>
        <w:rPr>
          <w:rFonts w:ascii="Times New Roman" w:hAnsi="Times New Roman"/>
          <w:b/>
          <w:color w:val="000000"/>
          <w:sz w:val="24"/>
          <w:szCs w:val="24"/>
        </w:rPr>
      </w:pPr>
    </w:p>
    <w:p w:rsidR="00DA0FE2" w:rsidRPr="00AC789A" w:rsidRDefault="00DA0FE2" w:rsidP="00AC789A">
      <w:pPr>
        <w:spacing w:line="276" w:lineRule="auto"/>
        <w:ind w:right="-125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789A">
        <w:rPr>
          <w:rFonts w:ascii="Times New Roman" w:hAnsi="Times New Roman"/>
          <w:b/>
          <w:bCs/>
          <w:color w:val="000000"/>
          <w:sz w:val="24"/>
          <w:szCs w:val="24"/>
        </w:rPr>
        <w:t>Použití:</w:t>
      </w:r>
    </w:p>
    <w:p w:rsidR="00DA0FE2" w:rsidRPr="00AC789A" w:rsidRDefault="00DA0FE2" w:rsidP="00AC789A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Určeno k dietnímu postupu při fenylketonurii a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hyperfenylalaninémii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 u dětí od 3 let věku, dospívajících a dospělých. Přípravek nahrazuje dětem a dospělým příslušné množství aminokyselin. Svým složením pomáhá vyrovnávat nedostatek těchto látek vznikající z dietetického omezení. Doporučené množství PKU EASY MICROTABS nahrazující celkovou nebo částečnou denní potřebu bílkovin je individuální. Závisí na věku, tělesné hmotnosti a individuální toleran</w:t>
      </w:r>
      <w:r w:rsidR="000B7DFD" w:rsidRPr="00AC789A">
        <w:rPr>
          <w:rFonts w:ascii="Times New Roman" w:hAnsi="Times New Roman"/>
          <w:color w:val="000000"/>
          <w:sz w:val="24"/>
          <w:szCs w:val="24"/>
        </w:rPr>
        <w:t>ci přirozených bílkovin. Dávková</w:t>
      </w:r>
      <w:r w:rsidRPr="00AC789A">
        <w:rPr>
          <w:rFonts w:ascii="Times New Roman" w:hAnsi="Times New Roman"/>
          <w:color w:val="000000"/>
          <w:sz w:val="24"/>
          <w:szCs w:val="24"/>
        </w:rPr>
        <w:t>ní PKU EASY MICROT</w:t>
      </w:r>
      <w:r w:rsidR="000B7DFD" w:rsidRPr="00AC789A">
        <w:rPr>
          <w:rFonts w:ascii="Times New Roman" w:hAnsi="Times New Roman"/>
          <w:color w:val="000000"/>
          <w:sz w:val="24"/>
          <w:szCs w:val="24"/>
        </w:rPr>
        <w:t>ABS musí být pravidelně upravová</w:t>
      </w:r>
      <w:r w:rsidRPr="00AC789A">
        <w:rPr>
          <w:rFonts w:ascii="Times New Roman" w:hAnsi="Times New Roman"/>
          <w:color w:val="000000"/>
          <w:sz w:val="24"/>
          <w:szCs w:val="24"/>
        </w:rPr>
        <w:t>n</w:t>
      </w:r>
      <w:r w:rsidR="000B7DFD" w:rsidRPr="00AC789A">
        <w:rPr>
          <w:rFonts w:ascii="Times New Roman" w:hAnsi="Times New Roman"/>
          <w:color w:val="000000"/>
          <w:sz w:val="24"/>
          <w:szCs w:val="24"/>
        </w:rPr>
        <w:t>o</w:t>
      </w:r>
      <w:r w:rsidRPr="00AC789A">
        <w:rPr>
          <w:rFonts w:ascii="Times New Roman" w:hAnsi="Times New Roman"/>
          <w:color w:val="000000"/>
          <w:sz w:val="24"/>
          <w:szCs w:val="24"/>
        </w:rPr>
        <w:t xml:space="preserve"> lékařem nebo kvalifikovanou osobou v oblasti klinické výživy.</w:t>
      </w:r>
    </w:p>
    <w:p w:rsidR="00DA0FE2" w:rsidRPr="00AC789A" w:rsidRDefault="00DA0FE2" w:rsidP="00AC789A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</w:p>
    <w:p w:rsidR="00DA0FE2" w:rsidRPr="00AC789A" w:rsidRDefault="00DA0FE2" w:rsidP="00AC789A">
      <w:pPr>
        <w:pStyle w:val="Zkladntext2"/>
        <w:spacing w:after="0" w:line="276" w:lineRule="auto"/>
        <w:ind w:right="-6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789A">
        <w:rPr>
          <w:rFonts w:ascii="Times New Roman" w:hAnsi="Times New Roman"/>
          <w:b/>
          <w:bCs/>
          <w:color w:val="000000"/>
          <w:sz w:val="24"/>
          <w:szCs w:val="24"/>
        </w:rPr>
        <w:t>Příprava:</w:t>
      </w:r>
    </w:p>
    <w:p w:rsidR="00DA0FE2" w:rsidRPr="00AC789A" w:rsidRDefault="00DA0FE2" w:rsidP="00AC789A">
      <w:pPr>
        <w:pStyle w:val="Zkladntext2"/>
        <w:spacing w:after="0" w:line="276" w:lineRule="auto"/>
        <w:ind w:right="-62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PKU EASY MICROTABS jsou malé, snadno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polykatelné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>, potažené tablety určené přímo ke konzumaci, které se zapíjejí tekutinou. Mohou být také užívány v marmeládě, ovocných přesnídávkách nebo pudincích. Díky své speciální ochranné vrstvě, kterou jsou potaženy, jsou zcela bez nežádoucí chuti a zápachu. Dieta s PKU EASY MICROTABS musí obsahovat i dostatečné množství energie, esenciálních mastn</w:t>
      </w:r>
      <w:r w:rsidR="001D3529" w:rsidRPr="00AC789A">
        <w:rPr>
          <w:rFonts w:ascii="Times New Roman" w:hAnsi="Times New Roman"/>
          <w:color w:val="000000"/>
          <w:sz w:val="24"/>
          <w:szCs w:val="24"/>
        </w:rPr>
        <w:t>ých kyselin, vitamínů, minerálů a</w:t>
      </w:r>
      <w:r w:rsidRPr="00AC789A">
        <w:rPr>
          <w:rFonts w:ascii="Times New Roman" w:hAnsi="Times New Roman"/>
          <w:color w:val="000000"/>
          <w:sz w:val="24"/>
          <w:szCs w:val="24"/>
        </w:rPr>
        <w:t xml:space="preserve"> stopových prvků k pokrytí denní potřeby.</w:t>
      </w:r>
    </w:p>
    <w:p w:rsidR="000B7DFD" w:rsidRPr="00AC789A" w:rsidRDefault="000B7DFD" w:rsidP="00AC789A">
      <w:pPr>
        <w:pStyle w:val="Zkladntext2"/>
        <w:spacing w:after="0" w:line="276" w:lineRule="auto"/>
        <w:ind w:right="-62"/>
        <w:rPr>
          <w:rFonts w:ascii="Times New Roman" w:hAnsi="Times New Roman"/>
          <w:color w:val="000000"/>
          <w:sz w:val="24"/>
          <w:szCs w:val="24"/>
        </w:rPr>
      </w:pPr>
    </w:p>
    <w:p w:rsidR="00DA0FE2" w:rsidRPr="00AC789A" w:rsidRDefault="00DA0FE2" w:rsidP="00AC789A">
      <w:pPr>
        <w:pStyle w:val="Zkladntext2"/>
        <w:numPr>
          <w:ilvl w:val="0"/>
          <w:numId w:val="21"/>
        </w:numPr>
        <w:spacing w:after="0" w:line="276" w:lineRule="auto"/>
        <w:ind w:left="426" w:right="-62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14 g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mikrotablet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 PKU EASY MICROTABS odpovídá 10 g bílkovinného ekvivalentu. </w:t>
      </w:r>
    </w:p>
    <w:p w:rsidR="00DA0FE2" w:rsidRPr="00AC789A" w:rsidRDefault="00DA0FE2" w:rsidP="00AC789A">
      <w:pPr>
        <w:pStyle w:val="Zkladntext2"/>
        <w:numPr>
          <w:ilvl w:val="0"/>
          <w:numId w:val="21"/>
        </w:numPr>
        <w:spacing w:after="0" w:line="276" w:lineRule="auto"/>
        <w:ind w:left="426" w:right="-62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Jedno víčko obalu PKU EASY MICROTABS naplněné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mikrotabletami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 xml:space="preserve"> po okraj a zarovnané odpovídá přibližně 10</w:t>
      </w:r>
      <w:r w:rsidR="000B7DFD" w:rsidRPr="00AC78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89A">
        <w:rPr>
          <w:rFonts w:ascii="Times New Roman" w:hAnsi="Times New Roman"/>
          <w:color w:val="000000"/>
          <w:sz w:val="24"/>
          <w:szCs w:val="24"/>
        </w:rPr>
        <w:t>g bílkovinného ekvivalentu.</w:t>
      </w:r>
    </w:p>
    <w:p w:rsidR="00DA0FE2" w:rsidRPr="00AC789A" w:rsidRDefault="00DA0FE2" w:rsidP="00AC789A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</w:p>
    <w:p w:rsidR="00DA0FE2" w:rsidRPr="00AC789A" w:rsidRDefault="00DA0FE2" w:rsidP="00AC789A">
      <w:pPr>
        <w:spacing w:line="276" w:lineRule="auto"/>
        <w:ind w:right="-125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789A">
        <w:rPr>
          <w:rFonts w:ascii="Times New Roman" w:hAnsi="Times New Roman"/>
          <w:b/>
          <w:bCs/>
          <w:color w:val="000000"/>
          <w:sz w:val="24"/>
          <w:szCs w:val="24"/>
        </w:rPr>
        <w:t xml:space="preserve">Charakteristika: </w:t>
      </w:r>
    </w:p>
    <w:p w:rsidR="00DA0FE2" w:rsidRPr="00AC789A" w:rsidRDefault="00DA0FE2" w:rsidP="00AC789A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  <w:r w:rsidRPr="00AC789A">
        <w:rPr>
          <w:rFonts w:ascii="Times New Roman" w:hAnsi="Times New Roman"/>
          <w:color w:val="000000"/>
          <w:sz w:val="24"/>
          <w:szCs w:val="24"/>
        </w:rPr>
        <w:t xml:space="preserve">PKU EASY MICROTABS je nutričně nekompletní, dietní potravina na bázi </w:t>
      </w:r>
      <w:proofErr w:type="gramStart"/>
      <w:r w:rsidRPr="00AC789A">
        <w:rPr>
          <w:rFonts w:ascii="Times New Roman" w:hAnsi="Times New Roman"/>
          <w:color w:val="000000"/>
          <w:sz w:val="24"/>
          <w:szCs w:val="24"/>
        </w:rPr>
        <w:t xml:space="preserve">čistých </w:t>
      </w:r>
      <w:r w:rsidR="002319D7" w:rsidRPr="00AC789A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bookmarkStart w:id="1" w:name="_GoBack"/>
      <w:bookmarkEnd w:id="1"/>
      <w:r w:rsidR="000B7DFD" w:rsidRPr="00AC78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C789A">
        <w:rPr>
          <w:rFonts w:ascii="Times New Roman" w:hAnsi="Times New Roman"/>
          <w:color w:val="000000"/>
          <w:sz w:val="24"/>
          <w:szCs w:val="24"/>
        </w:rPr>
        <w:t>L-aminokyselin</w:t>
      </w:r>
      <w:proofErr w:type="gramEnd"/>
      <w:r w:rsidRPr="00AC789A">
        <w:rPr>
          <w:rFonts w:ascii="Times New Roman" w:hAnsi="Times New Roman"/>
          <w:color w:val="000000"/>
          <w:sz w:val="24"/>
          <w:szCs w:val="24"/>
        </w:rPr>
        <w:t xml:space="preserve"> s výjimkou fenylalaninu určená k dietnímu </w:t>
      </w:r>
      <w:r w:rsidR="00BA4555" w:rsidRPr="00AC789A">
        <w:rPr>
          <w:rFonts w:ascii="Times New Roman" w:hAnsi="Times New Roman"/>
          <w:color w:val="000000"/>
          <w:sz w:val="24"/>
          <w:szCs w:val="24"/>
        </w:rPr>
        <w:t>režimu</w:t>
      </w:r>
      <w:r w:rsidRPr="00AC789A">
        <w:rPr>
          <w:rFonts w:ascii="Times New Roman" w:hAnsi="Times New Roman"/>
          <w:color w:val="000000"/>
          <w:sz w:val="24"/>
          <w:szCs w:val="24"/>
        </w:rPr>
        <w:t xml:space="preserve"> při fenylketonurii a </w:t>
      </w:r>
      <w:proofErr w:type="spellStart"/>
      <w:r w:rsidRPr="00AC789A">
        <w:rPr>
          <w:rFonts w:ascii="Times New Roman" w:hAnsi="Times New Roman"/>
          <w:color w:val="000000"/>
          <w:sz w:val="24"/>
          <w:szCs w:val="24"/>
        </w:rPr>
        <w:t>hyperfenylalaninémii</w:t>
      </w:r>
      <w:proofErr w:type="spellEnd"/>
      <w:r w:rsidRPr="00AC789A">
        <w:rPr>
          <w:rFonts w:ascii="Times New Roman" w:hAnsi="Times New Roman"/>
          <w:color w:val="000000"/>
          <w:sz w:val="24"/>
          <w:szCs w:val="24"/>
        </w:rPr>
        <w:t>.</w:t>
      </w:r>
    </w:p>
    <w:p w:rsidR="000B7DFD" w:rsidRDefault="000B7DFD" w:rsidP="00DA0FE2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</w:p>
    <w:p w:rsidR="000B7DFD" w:rsidRPr="000E75BF" w:rsidRDefault="000B7DFD" w:rsidP="00DA0FE2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</w:p>
    <w:p w:rsidR="00DA0FE2" w:rsidRPr="000E75BF" w:rsidRDefault="00DA0FE2" w:rsidP="00DA0FE2">
      <w:pPr>
        <w:pStyle w:val="Zkladntext2"/>
        <w:spacing w:after="0" w:line="276" w:lineRule="auto"/>
        <w:ind w:right="-64"/>
        <w:rPr>
          <w:rFonts w:ascii="Times New Roman" w:hAnsi="Times New Roman"/>
          <w:color w:val="000000"/>
          <w:sz w:val="24"/>
          <w:szCs w:val="24"/>
        </w:rPr>
      </w:pPr>
    </w:p>
    <w:p w:rsidR="00DA0FE2" w:rsidRPr="000E75BF" w:rsidRDefault="00DA0FE2" w:rsidP="00AC789A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>Kontraindikace:</w:t>
      </w:r>
    </w:p>
    <w:p w:rsidR="00DA0FE2" w:rsidRPr="000E75BF" w:rsidRDefault="00DA0FE2" w:rsidP="00AC789A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color w:val="000000"/>
          <w:sz w:val="24"/>
          <w:szCs w:val="24"/>
        </w:rPr>
        <w:t>Jiné poruchy metabolismu aminokyselin.</w:t>
      </w:r>
    </w:p>
    <w:p w:rsidR="00DA0FE2" w:rsidRDefault="00DA0FE2" w:rsidP="00AC789A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0B7DFD" w:rsidRPr="000B7DFD" w:rsidRDefault="000B7DFD" w:rsidP="00AC789A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0B7DFD">
        <w:rPr>
          <w:rFonts w:ascii="Times New Roman" w:hAnsi="Times New Roman"/>
          <w:b/>
          <w:sz w:val="24"/>
          <w:szCs w:val="24"/>
        </w:rPr>
        <w:t>Složení:</w:t>
      </w:r>
    </w:p>
    <w:p w:rsidR="000B7DFD" w:rsidRDefault="000B7DFD" w:rsidP="00AC789A">
      <w:pPr>
        <w:spacing w:line="276" w:lineRule="auto"/>
        <w:rPr>
          <w:rFonts w:ascii="Times New Roman" w:hAnsi="Times New Roman"/>
          <w:sz w:val="24"/>
          <w:szCs w:val="24"/>
        </w:rPr>
      </w:pPr>
      <w:r w:rsidRPr="00B7124B">
        <w:rPr>
          <w:rFonts w:ascii="Times New Roman" w:hAnsi="Times New Roman"/>
          <w:sz w:val="24"/>
          <w:szCs w:val="24"/>
        </w:rPr>
        <w:t>Lysin-L-</w:t>
      </w:r>
      <w:proofErr w:type="spellStart"/>
      <w:r w:rsidRPr="00B7124B">
        <w:rPr>
          <w:rFonts w:ascii="Times New Roman" w:hAnsi="Times New Roman"/>
          <w:sz w:val="24"/>
          <w:szCs w:val="24"/>
        </w:rPr>
        <w:t>aspartát</w:t>
      </w:r>
      <w:proofErr w:type="spellEnd"/>
      <w:r w:rsidRPr="00B7124B">
        <w:rPr>
          <w:rFonts w:ascii="Times New Roman" w:hAnsi="Times New Roman"/>
          <w:sz w:val="24"/>
          <w:szCs w:val="24"/>
        </w:rPr>
        <w:t>, kukuřičný škrob, L-leucin, L-</w:t>
      </w:r>
      <w:proofErr w:type="spellStart"/>
      <w:r w:rsidRPr="00B7124B">
        <w:rPr>
          <w:rFonts w:ascii="Times New Roman" w:hAnsi="Times New Roman"/>
          <w:sz w:val="24"/>
          <w:szCs w:val="24"/>
        </w:rPr>
        <w:t>tyrosin</w:t>
      </w:r>
      <w:proofErr w:type="spellEnd"/>
      <w:r w:rsidRPr="00B7124B">
        <w:rPr>
          <w:rFonts w:ascii="Times New Roman" w:hAnsi="Times New Roman"/>
          <w:sz w:val="24"/>
          <w:szCs w:val="24"/>
        </w:rPr>
        <w:t>, glycin, arginin-L-</w:t>
      </w:r>
      <w:proofErr w:type="spellStart"/>
      <w:r w:rsidRPr="00B7124B">
        <w:rPr>
          <w:rFonts w:ascii="Times New Roman" w:hAnsi="Times New Roman"/>
          <w:sz w:val="24"/>
          <w:szCs w:val="24"/>
        </w:rPr>
        <w:t>aspartát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7124B">
        <w:rPr>
          <w:rFonts w:ascii="Times New Roman" w:hAnsi="Times New Roman"/>
          <w:sz w:val="24"/>
          <w:szCs w:val="24"/>
        </w:rPr>
        <w:t xml:space="preserve">L-valin,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7124B">
        <w:rPr>
          <w:rFonts w:ascii="Times New Roman" w:hAnsi="Times New Roman"/>
          <w:sz w:val="24"/>
          <w:szCs w:val="24"/>
        </w:rPr>
        <w:t>L-</w:t>
      </w:r>
      <w:proofErr w:type="spellStart"/>
      <w:r w:rsidRPr="00B7124B">
        <w:rPr>
          <w:rFonts w:ascii="Times New Roman" w:hAnsi="Times New Roman"/>
          <w:sz w:val="24"/>
          <w:szCs w:val="24"/>
        </w:rPr>
        <w:t>glutamin</w:t>
      </w:r>
      <w:proofErr w:type="spellEnd"/>
      <w:proofErr w:type="gramEnd"/>
      <w:r w:rsidRPr="00B7124B">
        <w:rPr>
          <w:rFonts w:ascii="Times New Roman" w:hAnsi="Times New Roman"/>
          <w:sz w:val="24"/>
          <w:szCs w:val="24"/>
        </w:rPr>
        <w:t>, L-prolin, L-</w:t>
      </w:r>
      <w:proofErr w:type="spellStart"/>
      <w:r w:rsidRPr="00B7124B">
        <w:rPr>
          <w:rFonts w:ascii="Times New Roman" w:hAnsi="Times New Roman"/>
          <w:sz w:val="24"/>
          <w:szCs w:val="24"/>
        </w:rPr>
        <w:t>isoleucin</w:t>
      </w:r>
      <w:proofErr w:type="spellEnd"/>
      <w:r w:rsidRPr="00B7124B">
        <w:rPr>
          <w:rFonts w:ascii="Times New Roman" w:hAnsi="Times New Roman"/>
          <w:sz w:val="24"/>
          <w:szCs w:val="24"/>
        </w:rPr>
        <w:t>, L-</w:t>
      </w:r>
      <w:proofErr w:type="spellStart"/>
      <w:r w:rsidRPr="00B7124B">
        <w:rPr>
          <w:rFonts w:ascii="Times New Roman" w:hAnsi="Times New Roman"/>
          <w:sz w:val="24"/>
          <w:szCs w:val="24"/>
        </w:rPr>
        <w:t>threonin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, L-serin, stabilizátor: </w:t>
      </w:r>
      <w:proofErr w:type="spellStart"/>
      <w:r w:rsidRPr="00B7124B">
        <w:rPr>
          <w:rFonts w:ascii="Times New Roman" w:hAnsi="Times New Roman"/>
          <w:sz w:val="24"/>
          <w:szCs w:val="24"/>
        </w:rPr>
        <w:t>alignát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 sodný; L-histidin, </w:t>
      </w:r>
    </w:p>
    <w:p w:rsidR="000B7DFD" w:rsidRDefault="000B7DFD" w:rsidP="00AC789A">
      <w:pPr>
        <w:spacing w:line="276" w:lineRule="auto"/>
        <w:rPr>
          <w:rFonts w:ascii="Times New Roman" w:hAnsi="Times New Roman"/>
          <w:sz w:val="24"/>
          <w:szCs w:val="24"/>
        </w:rPr>
      </w:pPr>
      <w:r w:rsidRPr="00B7124B">
        <w:rPr>
          <w:rFonts w:ascii="Times New Roman" w:hAnsi="Times New Roman"/>
          <w:sz w:val="24"/>
          <w:szCs w:val="24"/>
        </w:rPr>
        <w:t xml:space="preserve">L-alanin, potahová látka: </w:t>
      </w:r>
      <w:proofErr w:type="spellStart"/>
      <w:r w:rsidRPr="00B7124B">
        <w:rPr>
          <w:rFonts w:ascii="Times New Roman" w:hAnsi="Times New Roman"/>
          <w:sz w:val="24"/>
          <w:szCs w:val="24"/>
        </w:rPr>
        <w:t>hydroxypropylmethylcelulosa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, mikrokrystalická celulosa, kyselina stearová; L-cystin, </w:t>
      </w:r>
      <w:proofErr w:type="spellStart"/>
      <w:r w:rsidRPr="00B7124B">
        <w:rPr>
          <w:rFonts w:ascii="Times New Roman" w:hAnsi="Times New Roman"/>
          <w:sz w:val="24"/>
          <w:szCs w:val="24"/>
        </w:rPr>
        <w:t>protispékavá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 látka: magnesium </w:t>
      </w:r>
      <w:proofErr w:type="spellStart"/>
      <w:r w:rsidRPr="00B7124B">
        <w:rPr>
          <w:rFonts w:ascii="Times New Roman" w:hAnsi="Times New Roman"/>
          <w:sz w:val="24"/>
          <w:szCs w:val="24"/>
        </w:rPr>
        <w:t>stearát</w:t>
      </w:r>
      <w:proofErr w:type="spellEnd"/>
      <w:r w:rsidRPr="00B7124B">
        <w:rPr>
          <w:rFonts w:ascii="Times New Roman" w:hAnsi="Times New Roman"/>
          <w:sz w:val="24"/>
          <w:szCs w:val="24"/>
        </w:rPr>
        <w:t>; L-tryptofan, L-</w:t>
      </w:r>
      <w:proofErr w:type="spellStart"/>
      <w:r w:rsidRPr="00B7124B">
        <w:rPr>
          <w:rFonts w:ascii="Times New Roman" w:hAnsi="Times New Roman"/>
          <w:sz w:val="24"/>
          <w:szCs w:val="24"/>
        </w:rPr>
        <w:t>methionin</w:t>
      </w:r>
      <w:proofErr w:type="spellEnd"/>
      <w:r w:rsidRPr="00B7124B">
        <w:rPr>
          <w:rFonts w:ascii="Times New Roman" w:hAnsi="Times New Roman"/>
          <w:sz w:val="24"/>
          <w:szCs w:val="24"/>
        </w:rPr>
        <w:t xml:space="preserve">, L-arginin, karnitin-L-tartrát, </w:t>
      </w:r>
      <w:proofErr w:type="spellStart"/>
      <w:r w:rsidRPr="00B7124B">
        <w:rPr>
          <w:rFonts w:ascii="Times New Roman" w:hAnsi="Times New Roman"/>
          <w:sz w:val="24"/>
          <w:szCs w:val="24"/>
        </w:rPr>
        <w:t>taurin</w:t>
      </w:r>
      <w:proofErr w:type="spellEnd"/>
      <w:r w:rsidRPr="00B7124B">
        <w:rPr>
          <w:rFonts w:ascii="Times New Roman" w:hAnsi="Times New Roman"/>
          <w:sz w:val="24"/>
          <w:szCs w:val="24"/>
        </w:rPr>
        <w:t>, barvivo: E 171.</w:t>
      </w:r>
    </w:p>
    <w:p w:rsidR="000B7DFD" w:rsidRDefault="000B7DFD" w:rsidP="00AC789A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B7DFD" w:rsidRPr="000E75BF" w:rsidRDefault="000B7DFD" w:rsidP="00AC789A">
      <w:pPr>
        <w:pStyle w:val="Zkladntext2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 xml:space="preserve">Minimální trvanlivost </w:t>
      </w:r>
      <w:proofErr w:type="gramStart"/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>do</w:t>
      </w:r>
      <w:proofErr w:type="gramEnd"/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0E75BF">
        <w:rPr>
          <w:rFonts w:ascii="Times New Roman" w:hAnsi="Times New Roman"/>
          <w:color w:val="000000"/>
          <w:sz w:val="24"/>
          <w:szCs w:val="24"/>
        </w:rPr>
        <w:t xml:space="preserve"> viz dno </w:t>
      </w:r>
      <w:r>
        <w:rPr>
          <w:rFonts w:ascii="Times New Roman" w:hAnsi="Times New Roman"/>
          <w:color w:val="000000"/>
          <w:sz w:val="24"/>
          <w:szCs w:val="24"/>
        </w:rPr>
        <w:t xml:space="preserve">papírového </w:t>
      </w:r>
      <w:r w:rsidRPr="000E75BF">
        <w:rPr>
          <w:rFonts w:ascii="Times New Roman" w:hAnsi="Times New Roman"/>
          <w:color w:val="000000"/>
          <w:sz w:val="24"/>
          <w:szCs w:val="24"/>
        </w:rPr>
        <w:t>obalu.</w:t>
      </w:r>
    </w:p>
    <w:p w:rsidR="00AC789A" w:rsidRDefault="000B7DFD" w:rsidP="00AC789A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color w:val="000000"/>
          <w:sz w:val="24"/>
          <w:szCs w:val="24"/>
        </w:rPr>
        <w:t>Skladujte na suchém a chladném místě, mimo dosah přímého slunečního záření.</w:t>
      </w:r>
      <w:r w:rsidR="00AC78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C789A" w:rsidRDefault="00AC789A" w:rsidP="00AC789A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DA0FE2" w:rsidRPr="00AC789A" w:rsidRDefault="00DA0FE2" w:rsidP="00AC789A">
      <w:pPr>
        <w:pStyle w:val="Zkladntext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>Obsah:</w:t>
      </w:r>
      <w:r w:rsidRPr="000E75BF">
        <w:rPr>
          <w:rFonts w:ascii="Times New Roman" w:hAnsi="Times New Roman"/>
          <w:color w:val="000000"/>
          <w:sz w:val="24"/>
          <w:szCs w:val="24"/>
        </w:rPr>
        <w:t xml:space="preserve"> 4</w:t>
      </w:r>
      <w:r w:rsidR="00F06C8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E75BF">
        <w:rPr>
          <w:rFonts w:ascii="Times New Roman" w:hAnsi="Times New Roman"/>
          <w:color w:val="000000"/>
          <w:sz w:val="24"/>
          <w:szCs w:val="24"/>
        </w:rPr>
        <w:t>x 110 g</w:t>
      </w:r>
      <w:r w:rsidRPr="000E75B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C10FD">
        <w:rPr>
          <w:rFonts w:ascii="Times New Roman" w:hAnsi="Times New Roman"/>
          <w:bCs/>
          <w:color w:val="000000"/>
          <w:sz w:val="40"/>
          <w:szCs w:val="40"/>
        </w:rPr>
        <w:t>e</w:t>
      </w:r>
    </w:p>
    <w:p w:rsidR="00AC789A" w:rsidRPr="00AC789A" w:rsidRDefault="00AC789A" w:rsidP="00AC789A">
      <w:pPr>
        <w:pStyle w:val="Zkladntext2"/>
        <w:spacing w:after="0" w:line="276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CF3345" w:rsidRPr="000E75BF" w:rsidRDefault="00CF3345" w:rsidP="006A0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color w:val="000000"/>
          <w:sz w:val="24"/>
          <w:szCs w:val="24"/>
        </w:rPr>
        <w:t>Výrobce:</w:t>
      </w:r>
      <w:r w:rsidRPr="000E75BF">
        <w:rPr>
          <w:rFonts w:ascii="Times New Roman" w:hAnsi="Times New Roman"/>
          <w:color w:val="000000"/>
          <w:sz w:val="24"/>
          <w:szCs w:val="24"/>
        </w:rPr>
        <w:t xml:space="preserve"> LABOMAR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srl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Istrana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Treviso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>, Itálie</w:t>
      </w:r>
    </w:p>
    <w:p w:rsidR="00CF3345" w:rsidRPr="000E75BF" w:rsidRDefault="00CF3345" w:rsidP="006A0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color w:val="000000"/>
          <w:sz w:val="24"/>
          <w:szCs w:val="24"/>
        </w:rPr>
        <w:t>Vyrobeno pro:</w:t>
      </w:r>
      <w:r w:rsidRPr="000E75BF">
        <w:rPr>
          <w:rFonts w:ascii="Times New Roman" w:hAnsi="Times New Roman"/>
          <w:color w:val="000000"/>
          <w:sz w:val="24"/>
          <w:szCs w:val="24"/>
        </w:rPr>
        <w:t xml:space="preserve"> POA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Pharma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Scandinavia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 xml:space="preserve"> AB, Švédsko</w:t>
      </w:r>
    </w:p>
    <w:p w:rsidR="00CF3345" w:rsidRPr="000E75BF" w:rsidRDefault="00CF3345" w:rsidP="006A0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0E75BF">
        <w:rPr>
          <w:rFonts w:ascii="Times New Roman" w:hAnsi="Times New Roman"/>
          <w:b/>
          <w:color w:val="000000"/>
          <w:sz w:val="24"/>
          <w:szCs w:val="24"/>
        </w:rPr>
        <w:t>Kontakt pro ČR:</w:t>
      </w:r>
      <w:r w:rsidRPr="000E75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E75BF">
        <w:rPr>
          <w:rFonts w:ascii="Times New Roman" w:hAnsi="Times New Roman"/>
          <w:color w:val="000000"/>
          <w:sz w:val="24"/>
          <w:szCs w:val="24"/>
        </w:rPr>
        <w:t>Metaboli</w:t>
      </w:r>
      <w:proofErr w:type="spellEnd"/>
      <w:r w:rsidRPr="000E75BF">
        <w:rPr>
          <w:rFonts w:ascii="Times New Roman" w:hAnsi="Times New Roman"/>
          <w:color w:val="000000"/>
          <w:sz w:val="24"/>
          <w:szCs w:val="24"/>
        </w:rPr>
        <w:t xml:space="preserve"> Med s.r.o., Kaprova 42/14, Praha 1 – Staré Město, Česká republika</w:t>
      </w:r>
    </w:p>
    <w:p w:rsidR="00CF3345" w:rsidRDefault="00CF3345" w:rsidP="006A079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/>
          <w:kern w:val="2"/>
          <w:sz w:val="24"/>
          <w:szCs w:val="24"/>
        </w:rPr>
      </w:pPr>
      <w:r w:rsidRPr="000E75BF">
        <w:rPr>
          <w:rFonts w:ascii="Times New Roman" w:hAnsi="Times New Roman"/>
          <w:b/>
          <w:color w:val="000000"/>
          <w:kern w:val="2"/>
          <w:sz w:val="24"/>
          <w:szCs w:val="24"/>
        </w:rPr>
        <w:t>EAN:</w:t>
      </w:r>
      <w:r w:rsidRPr="000E75BF">
        <w:rPr>
          <w:rFonts w:ascii="Times New Roman" w:hAnsi="Times New Roman"/>
          <w:color w:val="000000"/>
          <w:kern w:val="2"/>
          <w:sz w:val="24"/>
          <w:szCs w:val="24"/>
        </w:rPr>
        <w:t xml:space="preserve"> 7350059341009</w:t>
      </w:r>
    </w:p>
    <w:p w:rsidR="000D2FCB" w:rsidRDefault="000D2FCB" w:rsidP="00CF334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kern w:val="2"/>
          <w:sz w:val="24"/>
          <w:szCs w:val="24"/>
        </w:rPr>
      </w:pPr>
      <w:r>
        <w:rPr>
          <w:rFonts w:ascii="Times New Roman" w:hAnsi="Times New Roman"/>
          <w:noProof/>
          <w:color w:val="000000"/>
          <w:kern w:val="2"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4820356</wp:posOffset>
            </wp:positionH>
            <wp:positionV relativeFrom="page">
              <wp:posOffset>4809067</wp:posOffset>
            </wp:positionV>
            <wp:extent cx="1907822" cy="1146420"/>
            <wp:effectExtent l="19050" t="0" r="0" b="0"/>
            <wp:wrapNone/>
            <wp:docPr id="9" name="obrázek 5" descr="http://www.dantem.cz/renderbarcode.php?data=7350059341009&amp;symbology=EAN&amp;nocheck=&amp;w=2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antem.cz/renderbarcode.php?data=7350059341009&amp;symbology=EAN&amp;nocheck=&amp;w=250&amp;h=1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83" cy="114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2FCB" w:rsidRPr="000D2FCB" w:rsidRDefault="000D2FCB" w:rsidP="000D2FCB">
      <w:pPr>
        <w:pStyle w:val="Normlnweb"/>
        <w:rPr>
          <w:spacing w:val="0"/>
          <w:lang w:eastAsia="cs-CZ"/>
        </w:rPr>
      </w:pPr>
      <w:r>
        <w:rPr>
          <w:noProof/>
          <w:color w:val="000000"/>
          <w:lang w:eastAsia="cs-CZ"/>
        </w:rPr>
        <w:drawing>
          <wp:inline distT="0" distB="0" distL="0" distR="0">
            <wp:extent cx="1505373" cy="812800"/>
            <wp:effectExtent l="19050" t="0" r="0" b="0"/>
            <wp:docPr id="8" name="obrázek 4" descr="C:\Users\Metrix\Desktop\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trix\Desktop\Untitled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73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FCB">
        <w:t xml:space="preserve"> </w:t>
      </w:r>
    </w:p>
    <w:p w:rsidR="000D2FCB" w:rsidRPr="000E75BF" w:rsidRDefault="000D2FCB" w:rsidP="000D2F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CF3345" w:rsidRPr="000E75BF" w:rsidRDefault="00CF3345" w:rsidP="00DA0FE2">
      <w:pPr>
        <w:pStyle w:val="Zkladntext2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AC789A" w:rsidRDefault="00AC789A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</w:p>
    <w:p w:rsidR="00B7124B" w:rsidRPr="00CF3345" w:rsidRDefault="00CF3345" w:rsidP="00CF3345">
      <w:pPr>
        <w:spacing w:line="276" w:lineRule="auto"/>
        <w:ind w:left="709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F3345">
        <w:rPr>
          <w:rFonts w:ascii="Times New Roman" w:hAnsi="Times New Roman"/>
          <w:b/>
          <w:sz w:val="24"/>
          <w:szCs w:val="24"/>
        </w:rPr>
        <w:t>Průměrný obsah:</w:t>
      </w:r>
    </w:p>
    <w:p w:rsidR="00DA0FE2" w:rsidRPr="000E75BF" w:rsidRDefault="00DA0FE2" w:rsidP="00DA0FE2">
      <w:pPr>
        <w:rPr>
          <w:rFonts w:ascii="Times New Roman" w:hAnsi="Times New Roman"/>
          <w:vanish/>
          <w:sz w:val="24"/>
          <w:szCs w:val="24"/>
        </w:rPr>
      </w:pPr>
    </w:p>
    <w:tbl>
      <w:tblPr>
        <w:tblW w:w="6203" w:type="dxa"/>
        <w:jc w:val="center"/>
        <w:tblLayout w:type="fixed"/>
        <w:tblLook w:val="04A0"/>
      </w:tblPr>
      <w:tblGrid>
        <w:gridCol w:w="4644"/>
        <w:gridCol w:w="1559"/>
      </w:tblGrid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bCs/>
                <w:sz w:val="24"/>
                <w:szCs w:val="24"/>
              </w:rPr>
              <w:t>Nutriční informace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-9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-817" w:firstLine="817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bCs/>
                <w:sz w:val="24"/>
                <w:szCs w:val="24"/>
              </w:rPr>
              <w:t>Na 100 g</w:t>
            </w:r>
          </w:p>
        </w:tc>
      </w:tr>
      <w:tr w:rsidR="00DA0FE2" w:rsidRPr="000E75BF" w:rsidTr="00CF3345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Cs/>
                <w:sz w:val="24"/>
                <w:szCs w:val="24"/>
              </w:rPr>
              <w:t>Energetická hodnota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FE2" w:rsidRPr="000E75BF" w:rsidRDefault="00DA0FE2" w:rsidP="00FF23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15</w:t>
            </w:r>
            <w:r w:rsidR="00FF23B2" w:rsidRPr="000E75BF">
              <w:rPr>
                <w:rFonts w:ascii="Times New Roman" w:hAnsi="Times New Roman"/>
                <w:sz w:val="24"/>
                <w:szCs w:val="24"/>
              </w:rPr>
              <w:t>08</w:t>
            </w:r>
            <w:r w:rsidR="0030035B" w:rsidRPr="000E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kJ</w:t>
            </w:r>
            <w:proofErr w:type="spellEnd"/>
          </w:p>
        </w:tc>
      </w:tr>
      <w:tr w:rsidR="00DA0FE2" w:rsidRPr="000E75BF" w:rsidTr="00CF3345">
        <w:trPr>
          <w:jc w:val="center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948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ab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0FE2" w:rsidRPr="000E75BF" w:rsidRDefault="00FF23B2" w:rsidP="0030035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356</w:t>
            </w:r>
            <w:r w:rsidR="0094029B" w:rsidRPr="000E75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D41" w:rsidRPr="000E75BF">
              <w:rPr>
                <w:rFonts w:ascii="Times New Roman" w:hAnsi="Times New Roman"/>
                <w:sz w:val="24"/>
                <w:szCs w:val="24"/>
              </w:rPr>
              <w:t>k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cal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Bílkovin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 xml:space="preserve">ný 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ekvivalent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70,8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Aminokyseliny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85,04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 xml:space="preserve">Sacharidy </w:t>
            </w:r>
          </w:p>
          <w:p w:rsidR="00DA0FE2" w:rsidRPr="000E75BF" w:rsidRDefault="00DA0FE2" w:rsidP="000E75BF">
            <w:pPr>
              <w:pStyle w:val="Odstavecseseznamem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4395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1"/>
                <w:sz w:val="24"/>
                <w:szCs w:val="24"/>
              </w:rPr>
            </w:pPr>
            <w:proofErr w:type="gramStart"/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-   sachar</w:t>
            </w:r>
            <w:r w:rsidR="000E75BF" w:rsidRPr="000E75BF">
              <w:rPr>
                <w:rFonts w:ascii="Times New Roman" w:hAnsi="Times New Roman"/>
                <w:kern w:val="1"/>
                <w:sz w:val="24"/>
                <w:szCs w:val="24"/>
              </w:rPr>
              <w:t>os</w:t>
            </w: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a</w:t>
            </w:r>
            <w:proofErr w:type="gramEnd"/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11,3 g</w:t>
            </w:r>
          </w:p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0,83g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Tuky</w:t>
            </w:r>
          </w:p>
          <w:p w:rsidR="00DA0FE2" w:rsidRPr="000E75BF" w:rsidRDefault="00DA0FE2" w:rsidP="00134EC2">
            <w:pPr>
              <w:pStyle w:val="Odstavecseseznamem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1"/>
                <w:sz w:val="24"/>
                <w:szCs w:val="24"/>
              </w:rPr>
            </w:pPr>
            <w:proofErr w:type="gramStart"/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-   nasycené</w:t>
            </w:r>
            <w:proofErr w:type="gramEnd"/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2,2 g</w:t>
            </w:r>
          </w:p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2,19g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 xml:space="preserve">Vláknina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3,9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 xml:space="preserve">Sodík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0,45g</w:t>
            </w:r>
          </w:p>
        </w:tc>
      </w:tr>
    </w:tbl>
    <w:p w:rsidR="00DA0FE2" w:rsidRPr="000E75BF" w:rsidRDefault="00DA0FE2" w:rsidP="00DA0FE2">
      <w:pPr>
        <w:rPr>
          <w:rFonts w:ascii="Times New Roman" w:hAnsi="Times New Roman"/>
          <w:sz w:val="24"/>
          <w:szCs w:val="24"/>
        </w:rPr>
      </w:pPr>
    </w:p>
    <w:tbl>
      <w:tblPr>
        <w:tblW w:w="6204" w:type="dxa"/>
        <w:jc w:val="center"/>
        <w:tblLayout w:type="fixed"/>
        <w:tblLook w:val="04A0"/>
      </w:tblPr>
      <w:tblGrid>
        <w:gridCol w:w="4644"/>
        <w:gridCol w:w="1560"/>
      </w:tblGrid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bCs/>
                <w:sz w:val="24"/>
                <w:szCs w:val="24"/>
              </w:rPr>
              <w:t>Profil aminokyselin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-959"/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-817" w:firstLine="817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bCs/>
                <w:sz w:val="24"/>
                <w:szCs w:val="24"/>
              </w:rPr>
              <w:t>Na 100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Cs/>
                <w:sz w:val="24"/>
                <w:szCs w:val="24"/>
              </w:rPr>
              <w:t>L-alan</w:t>
            </w:r>
            <w:r w:rsidR="000E75BF" w:rsidRPr="000E75BF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3,07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948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L-argin</w:t>
            </w:r>
            <w:r w:rsidR="000E75BF" w:rsidRPr="000E75BF">
              <w:rPr>
                <w:rFonts w:ascii="Times New Roman" w:hAnsi="Times New Roman"/>
                <w:kern w:val="1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4,9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aspartát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7,76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0E75BF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L-cysti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2,01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pStyle w:val="Odstavecseseznamem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4395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L-</w:t>
            </w:r>
            <w:r w:rsidR="000E75BF" w:rsidRPr="000E75BF">
              <w:rPr>
                <w:rFonts w:ascii="Times New Roman" w:hAnsi="Times New Roman"/>
                <w:kern w:val="1"/>
                <w:sz w:val="24"/>
                <w:szCs w:val="24"/>
              </w:rPr>
              <w:t>fenylalani</w:t>
            </w: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0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pStyle w:val="Odstavecseseznamem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L-</w:t>
            </w:r>
            <w:proofErr w:type="spellStart"/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glutam</w:t>
            </w:r>
            <w:r w:rsidR="000E75BF" w:rsidRPr="000E75BF">
              <w:rPr>
                <w:rFonts w:ascii="Times New Roman" w:hAnsi="Times New Roman"/>
                <w:kern w:val="1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kern w:val="1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6,02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Glyc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7,68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L-histid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 xml:space="preserve">n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3,07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isoleuc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5,31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L-karnit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0,08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L-leuc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8,27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L-ly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si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5,5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0E75BF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methioni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1,42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L-prol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5,54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L-ser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3,42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</w:t>
            </w: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threon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5,31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305D4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t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ryptof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a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1,65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L-tyro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si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7,78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0E75B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L-val</w:t>
            </w:r>
            <w:r w:rsidR="000E75BF" w:rsidRPr="000E75BF">
              <w:rPr>
                <w:rFonts w:ascii="Times New Roman" w:hAnsi="Times New Roman"/>
                <w:sz w:val="24"/>
                <w:szCs w:val="24"/>
              </w:rPr>
              <w:t>i</w:t>
            </w:r>
            <w:r w:rsidRPr="000E75BF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6,13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0E75BF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5BF">
              <w:rPr>
                <w:rFonts w:ascii="Times New Roman" w:hAnsi="Times New Roman"/>
                <w:sz w:val="24"/>
                <w:szCs w:val="24"/>
              </w:rPr>
              <w:t>Tauri</w:t>
            </w:r>
            <w:r w:rsidR="00DA0FE2" w:rsidRPr="000E75BF">
              <w:rPr>
                <w:rFonts w:ascii="Times New Roman" w:hAnsi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E75BF">
              <w:rPr>
                <w:rFonts w:ascii="Times New Roman" w:hAnsi="Times New Roman"/>
                <w:sz w:val="24"/>
                <w:szCs w:val="24"/>
              </w:rPr>
              <w:t>0,12 g</w:t>
            </w:r>
          </w:p>
        </w:tc>
      </w:tr>
      <w:tr w:rsidR="00DA0FE2" w:rsidRPr="000E75BF" w:rsidTr="00650DF6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FE2" w:rsidRPr="000E75BF" w:rsidRDefault="00DA0FE2" w:rsidP="00134EC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E75BF">
              <w:rPr>
                <w:rFonts w:ascii="Times New Roman" w:hAnsi="Times New Roman"/>
                <w:b/>
                <w:sz w:val="24"/>
                <w:szCs w:val="24"/>
              </w:rPr>
              <w:t>85,04 g</w:t>
            </w:r>
          </w:p>
        </w:tc>
      </w:tr>
    </w:tbl>
    <w:p w:rsidR="00DA0FE2" w:rsidRPr="000E75BF" w:rsidRDefault="00DA0FE2" w:rsidP="00DA0FE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</w:p>
    <w:bookmarkEnd w:id="0"/>
    <w:p w:rsidR="00011380" w:rsidRPr="000E75BF" w:rsidRDefault="00011380" w:rsidP="00B321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sectPr w:rsidR="00011380" w:rsidRPr="000E75BF" w:rsidSect="00B3210D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930" w:right="1134" w:bottom="1276" w:left="1701" w:header="142" w:footer="27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75D" w:rsidRDefault="008E475D">
      <w:r>
        <w:separator/>
      </w:r>
    </w:p>
  </w:endnote>
  <w:endnote w:type="continuationSeparator" w:id="0">
    <w:p w:rsidR="008E475D" w:rsidRDefault="008E4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FD" w:rsidRPr="00E54694" w:rsidRDefault="001C10FD" w:rsidP="00B3210D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 w:rsidRPr="00D5157B"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 w:rsidRPr="00D5157B"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</w:t>
    </w:r>
    <w:r w:rsidRPr="00CB0E6B"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1</w:t>
    </w:r>
    <w:r>
      <w:rPr>
        <w:rFonts w:cs="Arial"/>
        <w:color w:val="00B050"/>
        <w:spacing w:val="0"/>
        <w:sz w:val="12"/>
        <w:szCs w:val="12"/>
        <w:lang w:eastAsia="cs-CZ"/>
      </w:rPr>
      <w:t>10 00</w:t>
    </w:r>
    <w:r w:rsidRPr="00E54694">
      <w:rPr>
        <w:rFonts w:cs="Arial"/>
        <w:color w:val="00B050"/>
        <w:spacing w:val="0"/>
        <w:sz w:val="12"/>
        <w:szCs w:val="12"/>
        <w:lang w:eastAsia="cs-CZ"/>
      </w:rPr>
      <w:t xml:space="preserve"> Praha </w:t>
    </w:r>
    <w:r>
      <w:rPr>
        <w:rFonts w:cs="Arial"/>
        <w:color w:val="00B050"/>
        <w:spacing w:val="0"/>
        <w:sz w:val="12"/>
        <w:szCs w:val="12"/>
        <w:lang w:eastAsia="cs-CZ"/>
      </w:rPr>
      <w:t>1 – Staré Město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Česká republika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; 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tel: +420</w:t>
    </w:r>
    <w:r>
      <w:rPr>
        <w:rFonts w:cs="Arial"/>
        <w:color w:val="00B050"/>
        <w:spacing w:val="0"/>
        <w:sz w:val="12"/>
        <w:szCs w:val="12"/>
        <w:lang w:eastAsia="cs-CZ"/>
      </w:rPr>
      <w:t> 605 835 455</w:t>
    </w:r>
  </w:p>
  <w:p w:rsidR="001C10FD" w:rsidRPr="00E54694" w:rsidRDefault="001C10FD" w:rsidP="00B3210D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 w:rsidRPr="00E54694"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 C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vložka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 202803</w:t>
    </w:r>
  </w:p>
  <w:p w:rsidR="001C10FD" w:rsidRDefault="001C10FD" w:rsidP="00B3210D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 w:rsidRPr="00E54694">
      <w:rPr>
        <w:rFonts w:cs="Arial"/>
        <w:color w:val="00B050"/>
        <w:spacing w:val="0"/>
        <w:sz w:val="12"/>
        <w:szCs w:val="12"/>
        <w:lang w:eastAsia="cs-CZ"/>
      </w:rPr>
      <w:t xml:space="preserve">IČO: </w:t>
    </w:r>
    <w:r>
      <w:rPr>
        <w:rFonts w:cs="Arial"/>
        <w:color w:val="00B050"/>
        <w:spacing w:val="0"/>
        <w:sz w:val="12"/>
        <w:szCs w:val="12"/>
        <w:lang w:eastAsia="cs-CZ"/>
      </w:rPr>
      <w:t>29134391, DIČ: CZ29134391</w:t>
    </w:r>
  </w:p>
  <w:p w:rsidR="001C10FD" w:rsidRPr="0081574C" w:rsidRDefault="001C10FD" w:rsidP="0081574C">
    <w:pPr>
      <w:pStyle w:val="Zpat"/>
      <w:rPr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FD" w:rsidRPr="00E54694" w:rsidRDefault="001C10FD" w:rsidP="006A50AC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proofErr w:type="spellStart"/>
    <w:r w:rsidRPr="00D5157B">
      <w:rPr>
        <w:rFonts w:cs="Arial"/>
        <w:b/>
        <w:color w:val="00B050"/>
        <w:spacing w:val="0"/>
        <w:sz w:val="12"/>
        <w:szCs w:val="12"/>
        <w:lang w:eastAsia="cs-CZ"/>
      </w:rPr>
      <w:t>Metaboli</w:t>
    </w:r>
    <w:proofErr w:type="spellEnd"/>
    <w:r w:rsidRPr="00D5157B">
      <w:rPr>
        <w:rFonts w:cs="Arial"/>
        <w:b/>
        <w:color w:val="00B050"/>
        <w:spacing w:val="0"/>
        <w:sz w:val="12"/>
        <w:szCs w:val="12"/>
        <w:lang w:eastAsia="cs-CZ"/>
      </w:rPr>
      <w:t xml:space="preserve"> Med s.r.o.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</w:t>
    </w:r>
    <w:r w:rsidRPr="00CB0E6B">
      <w:rPr>
        <w:rFonts w:cs="Arial"/>
        <w:color w:val="FF0000"/>
        <w:spacing w:val="0"/>
        <w:sz w:val="12"/>
        <w:szCs w:val="12"/>
        <w:lang w:eastAsia="cs-CZ"/>
      </w:rPr>
      <w:t xml:space="preserve"> </w:t>
    </w:r>
    <w:r>
      <w:rPr>
        <w:rFonts w:cs="Arial"/>
        <w:color w:val="00B050"/>
        <w:spacing w:val="0"/>
        <w:sz w:val="12"/>
        <w:szCs w:val="12"/>
        <w:lang w:eastAsia="cs-CZ"/>
      </w:rPr>
      <w:t>Kaprova 42/14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1</w:t>
    </w:r>
    <w:r>
      <w:rPr>
        <w:rFonts w:cs="Arial"/>
        <w:color w:val="00B050"/>
        <w:spacing w:val="0"/>
        <w:sz w:val="12"/>
        <w:szCs w:val="12"/>
        <w:lang w:eastAsia="cs-CZ"/>
      </w:rPr>
      <w:t>10 00</w:t>
    </w:r>
    <w:r w:rsidRPr="00E54694">
      <w:rPr>
        <w:rFonts w:cs="Arial"/>
        <w:color w:val="00B050"/>
        <w:spacing w:val="0"/>
        <w:sz w:val="12"/>
        <w:szCs w:val="12"/>
        <w:lang w:eastAsia="cs-CZ"/>
      </w:rPr>
      <w:t xml:space="preserve"> Praha </w:t>
    </w:r>
    <w:r>
      <w:rPr>
        <w:rFonts w:cs="Arial"/>
        <w:color w:val="00B050"/>
        <w:spacing w:val="0"/>
        <w:sz w:val="12"/>
        <w:szCs w:val="12"/>
        <w:lang w:eastAsia="cs-CZ"/>
      </w:rPr>
      <w:t>1 – Staré Město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Česká republika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; 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tel: +420</w:t>
    </w:r>
    <w:r>
      <w:rPr>
        <w:rFonts w:cs="Arial"/>
        <w:color w:val="00B050"/>
        <w:spacing w:val="0"/>
        <w:sz w:val="12"/>
        <w:szCs w:val="12"/>
        <w:lang w:eastAsia="cs-CZ"/>
      </w:rPr>
      <w:t> 605 835 455</w:t>
    </w:r>
  </w:p>
  <w:p w:rsidR="001C10FD" w:rsidRPr="00E54694" w:rsidRDefault="001C10FD" w:rsidP="006A50AC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 w:rsidRPr="00E54694">
      <w:rPr>
        <w:rFonts w:cs="Arial"/>
        <w:color w:val="00B050"/>
        <w:spacing w:val="0"/>
        <w:sz w:val="12"/>
        <w:szCs w:val="12"/>
        <w:lang w:eastAsia="cs-CZ"/>
      </w:rPr>
      <w:t>Společnost je zapsána v obchodním rejstříku vedeného Městským soudem v Praze oddíl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 C</w:t>
    </w:r>
    <w:r w:rsidRPr="00E54694">
      <w:rPr>
        <w:rFonts w:cs="Arial"/>
        <w:color w:val="00B050"/>
        <w:spacing w:val="0"/>
        <w:sz w:val="12"/>
        <w:szCs w:val="12"/>
        <w:lang w:eastAsia="cs-CZ"/>
      </w:rPr>
      <w:t>, vložka</w:t>
    </w:r>
    <w:r>
      <w:rPr>
        <w:rFonts w:cs="Arial"/>
        <w:color w:val="00B050"/>
        <w:spacing w:val="0"/>
        <w:sz w:val="12"/>
        <w:szCs w:val="12"/>
        <w:lang w:eastAsia="cs-CZ"/>
      </w:rPr>
      <w:t xml:space="preserve"> 202803</w:t>
    </w:r>
  </w:p>
  <w:p w:rsidR="001C10FD" w:rsidRDefault="001C10FD" w:rsidP="006A50AC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  <w:r w:rsidRPr="00E54694">
      <w:rPr>
        <w:rFonts w:cs="Arial"/>
        <w:color w:val="00B050"/>
        <w:spacing w:val="0"/>
        <w:sz w:val="12"/>
        <w:szCs w:val="12"/>
        <w:lang w:eastAsia="cs-CZ"/>
      </w:rPr>
      <w:t xml:space="preserve">IČO: </w:t>
    </w:r>
    <w:r>
      <w:rPr>
        <w:rFonts w:cs="Arial"/>
        <w:color w:val="00B050"/>
        <w:spacing w:val="0"/>
        <w:sz w:val="12"/>
        <w:szCs w:val="12"/>
        <w:lang w:eastAsia="cs-CZ"/>
      </w:rPr>
      <w:t>29134391, DIČ: CZ29134391</w:t>
    </w:r>
  </w:p>
  <w:p w:rsidR="001C10FD" w:rsidRPr="00E54694" w:rsidRDefault="001C10FD">
    <w:pPr>
      <w:pStyle w:val="Zpat"/>
      <w:rPr>
        <w:rFonts w:cs="Arial"/>
        <w:color w:val="00B050"/>
        <w:spacing w:val="0"/>
        <w:sz w:val="12"/>
        <w:szCs w:val="12"/>
        <w:lang w:eastAsia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75D" w:rsidRDefault="008E475D">
      <w:r>
        <w:separator/>
      </w:r>
    </w:p>
  </w:footnote>
  <w:footnote w:type="continuationSeparator" w:id="0">
    <w:p w:rsidR="008E475D" w:rsidRDefault="008E4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FD" w:rsidRDefault="001C10F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901700</wp:posOffset>
          </wp:positionH>
          <wp:positionV relativeFrom="page">
            <wp:posOffset>126365</wp:posOffset>
          </wp:positionV>
          <wp:extent cx="1920240" cy="457200"/>
          <wp:effectExtent l="19050" t="0" r="3810" b="0"/>
          <wp:wrapNone/>
          <wp:docPr id="4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819150</wp:posOffset>
          </wp:positionH>
          <wp:positionV relativeFrom="page">
            <wp:posOffset>4476750</wp:posOffset>
          </wp:positionV>
          <wp:extent cx="6134100" cy="1257300"/>
          <wp:effectExtent l="1905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FD" w:rsidRDefault="001C10FD" w:rsidP="006606F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977265</wp:posOffset>
          </wp:positionH>
          <wp:positionV relativeFrom="page">
            <wp:posOffset>160655</wp:posOffset>
          </wp:positionV>
          <wp:extent cx="1926590" cy="446405"/>
          <wp:effectExtent l="19050" t="0" r="0" b="0"/>
          <wp:wrapNone/>
          <wp:docPr id="2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446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10FD" w:rsidRDefault="001C10FD" w:rsidP="006606FF">
    <w:pPr>
      <w:tabs>
        <w:tab w:val="left" w:pos="1639"/>
      </w:tabs>
    </w:pPr>
    <w:r>
      <w:rPr>
        <w:rFonts w:cs="Arial"/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895350</wp:posOffset>
          </wp:positionH>
          <wp:positionV relativeFrom="page">
            <wp:posOffset>4457700</wp:posOffset>
          </wp:positionV>
          <wp:extent cx="6134100" cy="1257300"/>
          <wp:effectExtent l="19050" t="0" r="0" b="0"/>
          <wp:wrapNone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EA8E4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3D88016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4F0728E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B629B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094705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8704C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3C771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B8583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AB0F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26F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84A05"/>
    <w:multiLevelType w:val="hybridMultilevel"/>
    <w:tmpl w:val="CD6AD0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8C3E9E"/>
    <w:multiLevelType w:val="singleLevel"/>
    <w:tmpl w:val="37E252A4"/>
    <w:lvl w:ilvl="0">
      <w:start w:val="1"/>
      <w:numFmt w:val="bullet"/>
      <w:pStyle w:val="Seznamsodrkami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29D8786E"/>
    <w:multiLevelType w:val="hybridMultilevel"/>
    <w:tmpl w:val="92A076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6F5914"/>
    <w:multiLevelType w:val="hybridMultilevel"/>
    <w:tmpl w:val="49188AE4"/>
    <w:lvl w:ilvl="0" w:tplc="773E03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977265"/>
    <w:multiLevelType w:val="hybridMultilevel"/>
    <w:tmpl w:val="CB2855E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1A01C9"/>
    <w:multiLevelType w:val="hybridMultilevel"/>
    <w:tmpl w:val="5EDA641E"/>
    <w:lvl w:ilvl="0" w:tplc="962C8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30FF8"/>
    <w:multiLevelType w:val="singleLevel"/>
    <w:tmpl w:val="CA8A963A"/>
    <w:lvl w:ilvl="0">
      <w:start w:val="1"/>
      <w:numFmt w:val="decimal"/>
      <w:pStyle w:val="slovanseznam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6970386D"/>
    <w:multiLevelType w:val="hybridMultilevel"/>
    <w:tmpl w:val="56682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A8009F"/>
    <w:multiLevelType w:val="hybridMultilevel"/>
    <w:tmpl w:val="0C36F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E5108"/>
    <w:multiLevelType w:val="hybridMultilevel"/>
    <w:tmpl w:val="FFEA8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C11447"/>
    <w:multiLevelType w:val="hybridMultilevel"/>
    <w:tmpl w:val="13BEB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5"/>
  </w:num>
  <w:num w:numId="15">
    <w:abstractNumId w:val="12"/>
  </w:num>
  <w:num w:numId="16">
    <w:abstractNumId w:val="17"/>
  </w:num>
  <w:num w:numId="17">
    <w:abstractNumId w:val="18"/>
  </w:num>
  <w:num w:numId="18">
    <w:abstractNumId w:val="10"/>
  </w:num>
  <w:num w:numId="19">
    <w:abstractNumId w:val="14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attachedTemplate r:id="rId1"/>
  <w:stylePaneFormatFilter w:val="3F01"/>
  <w:defaultTabStop w:val="709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14338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/>
  <w:rsids>
    <w:rsidRoot w:val="008E6127"/>
    <w:rsid w:val="00002E95"/>
    <w:rsid w:val="00011380"/>
    <w:rsid w:val="00020F6C"/>
    <w:rsid w:val="000279A5"/>
    <w:rsid w:val="00063A3D"/>
    <w:rsid w:val="0006588E"/>
    <w:rsid w:val="000735AF"/>
    <w:rsid w:val="00075A25"/>
    <w:rsid w:val="000B0641"/>
    <w:rsid w:val="000B7DFD"/>
    <w:rsid w:val="000C7B3B"/>
    <w:rsid w:val="000D2FCB"/>
    <w:rsid w:val="000E534F"/>
    <w:rsid w:val="000E75BF"/>
    <w:rsid w:val="00107E36"/>
    <w:rsid w:val="001127CA"/>
    <w:rsid w:val="00120A97"/>
    <w:rsid w:val="00134EC2"/>
    <w:rsid w:val="00140409"/>
    <w:rsid w:val="0014341A"/>
    <w:rsid w:val="001477E0"/>
    <w:rsid w:val="001734A2"/>
    <w:rsid w:val="001B3BFE"/>
    <w:rsid w:val="001B74D5"/>
    <w:rsid w:val="001C10FD"/>
    <w:rsid w:val="001C2F43"/>
    <w:rsid w:val="001D3529"/>
    <w:rsid w:val="001F0132"/>
    <w:rsid w:val="001F2E1F"/>
    <w:rsid w:val="00210285"/>
    <w:rsid w:val="002139BA"/>
    <w:rsid w:val="00221880"/>
    <w:rsid w:val="00226A90"/>
    <w:rsid w:val="002319D7"/>
    <w:rsid w:val="00263146"/>
    <w:rsid w:val="002665AA"/>
    <w:rsid w:val="00291576"/>
    <w:rsid w:val="00296BF6"/>
    <w:rsid w:val="002A5E2A"/>
    <w:rsid w:val="002A66F5"/>
    <w:rsid w:val="002B0458"/>
    <w:rsid w:val="002C4355"/>
    <w:rsid w:val="0030035B"/>
    <w:rsid w:val="00306CF1"/>
    <w:rsid w:val="00312383"/>
    <w:rsid w:val="00326767"/>
    <w:rsid w:val="00330C7C"/>
    <w:rsid w:val="00337D78"/>
    <w:rsid w:val="0036013C"/>
    <w:rsid w:val="00365F4C"/>
    <w:rsid w:val="00371428"/>
    <w:rsid w:val="003E596E"/>
    <w:rsid w:val="00437AF2"/>
    <w:rsid w:val="00440EF8"/>
    <w:rsid w:val="0044748F"/>
    <w:rsid w:val="00455CB2"/>
    <w:rsid w:val="004637F0"/>
    <w:rsid w:val="004701DA"/>
    <w:rsid w:val="004952E5"/>
    <w:rsid w:val="004C3847"/>
    <w:rsid w:val="00503A7A"/>
    <w:rsid w:val="00531902"/>
    <w:rsid w:val="00533063"/>
    <w:rsid w:val="00543EA3"/>
    <w:rsid w:val="0054557F"/>
    <w:rsid w:val="005544BD"/>
    <w:rsid w:val="005B2C47"/>
    <w:rsid w:val="005C35E3"/>
    <w:rsid w:val="005D7977"/>
    <w:rsid w:val="005E2D83"/>
    <w:rsid w:val="005E69F7"/>
    <w:rsid w:val="00602707"/>
    <w:rsid w:val="00614945"/>
    <w:rsid w:val="0061711C"/>
    <w:rsid w:val="0062788F"/>
    <w:rsid w:val="00650DF6"/>
    <w:rsid w:val="006606FF"/>
    <w:rsid w:val="00664646"/>
    <w:rsid w:val="00666344"/>
    <w:rsid w:val="00672D61"/>
    <w:rsid w:val="00695D2E"/>
    <w:rsid w:val="006A079A"/>
    <w:rsid w:val="006A2BB3"/>
    <w:rsid w:val="006A4228"/>
    <w:rsid w:val="006A50AC"/>
    <w:rsid w:val="006B1E4A"/>
    <w:rsid w:val="006C68E3"/>
    <w:rsid w:val="006D5837"/>
    <w:rsid w:val="006D68E1"/>
    <w:rsid w:val="006E1284"/>
    <w:rsid w:val="006E65A5"/>
    <w:rsid w:val="006F5E48"/>
    <w:rsid w:val="00705542"/>
    <w:rsid w:val="0075286D"/>
    <w:rsid w:val="0077044A"/>
    <w:rsid w:val="00775B11"/>
    <w:rsid w:val="007B3FB9"/>
    <w:rsid w:val="007B4B69"/>
    <w:rsid w:val="007C5C46"/>
    <w:rsid w:val="007E03B1"/>
    <w:rsid w:val="00805EDE"/>
    <w:rsid w:val="0081574C"/>
    <w:rsid w:val="008238F6"/>
    <w:rsid w:val="00823BDC"/>
    <w:rsid w:val="00847870"/>
    <w:rsid w:val="00883FB5"/>
    <w:rsid w:val="00885A19"/>
    <w:rsid w:val="00885AE8"/>
    <w:rsid w:val="00892ED6"/>
    <w:rsid w:val="00896D7D"/>
    <w:rsid w:val="008A05F4"/>
    <w:rsid w:val="008B11AB"/>
    <w:rsid w:val="008D5F2F"/>
    <w:rsid w:val="008E21B2"/>
    <w:rsid w:val="008E475D"/>
    <w:rsid w:val="008E6127"/>
    <w:rsid w:val="008F3618"/>
    <w:rsid w:val="00904777"/>
    <w:rsid w:val="00912F45"/>
    <w:rsid w:val="009151ED"/>
    <w:rsid w:val="0094029B"/>
    <w:rsid w:val="00946CE8"/>
    <w:rsid w:val="00953780"/>
    <w:rsid w:val="00956AE3"/>
    <w:rsid w:val="009B7C25"/>
    <w:rsid w:val="009E196E"/>
    <w:rsid w:val="00A11606"/>
    <w:rsid w:val="00A11F7F"/>
    <w:rsid w:val="00A27146"/>
    <w:rsid w:val="00A27EA4"/>
    <w:rsid w:val="00A315B9"/>
    <w:rsid w:val="00A36F4A"/>
    <w:rsid w:val="00A53168"/>
    <w:rsid w:val="00A63716"/>
    <w:rsid w:val="00A64521"/>
    <w:rsid w:val="00A64F73"/>
    <w:rsid w:val="00A8110F"/>
    <w:rsid w:val="00AA5CF2"/>
    <w:rsid w:val="00AB03D4"/>
    <w:rsid w:val="00AB170D"/>
    <w:rsid w:val="00AB29B7"/>
    <w:rsid w:val="00AB6B37"/>
    <w:rsid w:val="00AB7BE8"/>
    <w:rsid w:val="00AC2975"/>
    <w:rsid w:val="00AC516C"/>
    <w:rsid w:val="00AC789A"/>
    <w:rsid w:val="00AD7219"/>
    <w:rsid w:val="00AE6D41"/>
    <w:rsid w:val="00B02149"/>
    <w:rsid w:val="00B31433"/>
    <w:rsid w:val="00B3210D"/>
    <w:rsid w:val="00B458E7"/>
    <w:rsid w:val="00B7124B"/>
    <w:rsid w:val="00B72B2D"/>
    <w:rsid w:val="00B730AA"/>
    <w:rsid w:val="00B80FFC"/>
    <w:rsid w:val="00B858E7"/>
    <w:rsid w:val="00B95E97"/>
    <w:rsid w:val="00BA4555"/>
    <w:rsid w:val="00BD2C50"/>
    <w:rsid w:val="00BE216F"/>
    <w:rsid w:val="00BE2BD9"/>
    <w:rsid w:val="00BE3806"/>
    <w:rsid w:val="00BF0704"/>
    <w:rsid w:val="00BF471F"/>
    <w:rsid w:val="00C243BC"/>
    <w:rsid w:val="00C27AA9"/>
    <w:rsid w:val="00C30764"/>
    <w:rsid w:val="00C31FD6"/>
    <w:rsid w:val="00C32C51"/>
    <w:rsid w:val="00C535CF"/>
    <w:rsid w:val="00C57878"/>
    <w:rsid w:val="00C76693"/>
    <w:rsid w:val="00C7783F"/>
    <w:rsid w:val="00C90997"/>
    <w:rsid w:val="00CB0E6B"/>
    <w:rsid w:val="00CB478C"/>
    <w:rsid w:val="00CC0322"/>
    <w:rsid w:val="00CF3345"/>
    <w:rsid w:val="00D17347"/>
    <w:rsid w:val="00D244D2"/>
    <w:rsid w:val="00D305D4"/>
    <w:rsid w:val="00D426CC"/>
    <w:rsid w:val="00D47EC3"/>
    <w:rsid w:val="00D5157B"/>
    <w:rsid w:val="00D56AB0"/>
    <w:rsid w:val="00D82133"/>
    <w:rsid w:val="00D92BD6"/>
    <w:rsid w:val="00DA0FE2"/>
    <w:rsid w:val="00DC6186"/>
    <w:rsid w:val="00DF3CC4"/>
    <w:rsid w:val="00E0532B"/>
    <w:rsid w:val="00E0793E"/>
    <w:rsid w:val="00E11844"/>
    <w:rsid w:val="00E42F29"/>
    <w:rsid w:val="00E54694"/>
    <w:rsid w:val="00E72250"/>
    <w:rsid w:val="00EA286D"/>
    <w:rsid w:val="00EB3BD3"/>
    <w:rsid w:val="00EB418B"/>
    <w:rsid w:val="00EC3C9A"/>
    <w:rsid w:val="00EE0415"/>
    <w:rsid w:val="00EF2F53"/>
    <w:rsid w:val="00F02601"/>
    <w:rsid w:val="00F02E7C"/>
    <w:rsid w:val="00F037A8"/>
    <w:rsid w:val="00F05914"/>
    <w:rsid w:val="00F06C88"/>
    <w:rsid w:val="00F44385"/>
    <w:rsid w:val="00F5178C"/>
    <w:rsid w:val="00F51DC1"/>
    <w:rsid w:val="00F62AE0"/>
    <w:rsid w:val="00F84929"/>
    <w:rsid w:val="00FA6963"/>
    <w:rsid w:val="00FB706A"/>
    <w:rsid w:val="00FC0A32"/>
    <w:rsid w:val="00FC69B8"/>
    <w:rsid w:val="00FD4FDF"/>
    <w:rsid w:val="00FE0875"/>
    <w:rsid w:val="00FE6F2F"/>
    <w:rsid w:val="00FF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458E7"/>
    <w:pPr>
      <w:jc w:val="both"/>
    </w:pPr>
    <w:rPr>
      <w:rFonts w:ascii="Arial" w:hAnsi="Arial"/>
      <w:spacing w:val="-5"/>
      <w:lang w:eastAsia="en-US"/>
    </w:rPr>
  </w:style>
  <w:style w:type="paragraph" w:styleId="Nadpis1">
    <w:name w:val="heading 1"/>
    <w:basedOn w:val="Nadpis-zkladn"/>
    <w:next w:val="Zkladntext"/>
    <w:qFormat/>
    <w:rsid w:val="00B458E7"/>
    <w:pPr>
      <w:spacing w:after="220"/>
      <w:jc w:val="left"/>
      <w:outlineLvl w:val="0"/>
    </w:pPr>
  </w:style>
  <w:style w:type="paragraph" w:styleId="Nadpis2">
    <w:name w:val="heading 2"/>
    <w:basedOn w:val="Nadpis-zkladn"/>
    <w:next w:val="Zkladntext"/>
    <w:qFormat/>
    <w:rsid w:val="00B458E7"/>
    <w:pPr>
      <w:jc w:val="left"/>
      <w:outlineLvl w:val="1"/>
    </w:pPr>
    <w:rPr>
      <w:sz w:val="18"/>
    </w:rPr>
  </w:style>
  <w:style w:type="paragraph" w:styleId="Nadpis3">
    <w:name w:val="heading 3"/>
    <w:basedOn w:val="Nadpis-zkladn"/>
    <w:next w:val="Zkladntext"/>
    <w:qFormat/>
    <w:rsid w:val="00B458E7"/>
    <w:pPr>
      <w:spacing w:after="220"/>
      <w:jc w:val="left"/>
      <w:outlineLvl w:val="2"/>
    </w:pPr>
    <w:rPr>
      <w:rFonts w:ascii="Arial" w:hAnsi="Arial"/>
      <w:sz w:val="22"/>
    </w:rPr>
  </w:style>
  <w:style w:type="paragraph" w:styleId="Nadpis4">
    <w:name w:val="heading 4"/>
    <w:basedOn w:val="Nadpis-zkladn"/>
    <w:next w:val="Zkladntext"/>
    <w:qFormat/>
    <w:rsid w:val="00B458E7"/>
    <w:pPr>
      <w:ind w:left="360"/>
      <w:outlineLvl w:val="3"/>
    </w:pPr>
    <w:rPr>
      <w:spacing w:val="-5"/>
      <w:sz w:val="18"/>
    </w:rPr>
  </w:style>
  <w:style w:type="paragraph" w:styleId="Nadpis5">
    <w:name w:val="heading 5"/>
    <w:basedOn w:val="Nadpis-zkladn"/>
    <w:next w:val="Zkladntext"/>
    <w:qFormat/>
    <w:rsid w:val="00B458E7"/>
    <w:pPr>
      <w:ind w:left="720"/>
      <w:outlineLvl w:val="4"/>
    </w:pPr>
    <w:rPr>
      <w:spacing w:val="-5"/>
      <w:sz w:val="18"/>
    </w:rPr>
  </w:style>
  <w:style w:type="paragraph" w:styleId="Nadpis6">
    <w:name w:val="heading 6"/>
    <w:basedOn w:val="Nadpis-zkladn"/>
    <w:next w:val="Zkladntext"/>
    <w:qFormat/>
    <w:rsid w:val="00B458E7"/>
    <w:pPr>
      <w:ind w:left="1080"/>
      <w:outlineLvl w:val="5"/>
    </w:pPr>
    <w:rPr>
      <w:spacing w:val="-5"/>
      <w:sz w:val="18"/>
    </w:rPr>
  </w:style>
  <w:style w:type="paragraph" w:styleId="Nadpis7">
    <w:name w:val="heading 7"/>
    <w:basedOn w:val="Normln"/>
    <w:next w:val="Normln"/>
    <w:qFormat/>
    <w:rsid w:val="00B458E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B458E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B458E7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pozornn">
    <w:name w:val="Upozornění"/>
    <w:basedOn w:val="Normln"/>
    <w:next w:val="Osloven"/>
    <w:rsid w:val="00B458E7"/>
    <w:pPr>
      <w:spacing w:before="220" w:after="220" w:line="220" w:lineRule="atLeast"/>
    </w:pPr>
  </w:style>
  <w:style w:type="paragraph" w:styleId="Osloven">
    <w:name w:val="Salutation"/>
    <w:basedOn w:val="Normln"/>
    <w:next w:val="Pedmt"/>
    <w:rsid w:val="00B458E7"/>
    <w:pPr>
      <w:spacing w:before="220" w:after="220" w:line="220" w:lineRule="atLeast"/>
      <w:jc w:val="left"/>
    </w:pPr>
  </w:style>
  <w:style w:type="paragraph" w:styleId="Zkladntext">
    <w:name w:val="Body Text"/>
    <w:basedOn w:val="Normln"/>
    <w:link w:val="ZkladntextChar"/>
    <w:rsid w:val="00B458E7"/>
    <w:pPr>
      <w:spacing w:after="220" w:line="220" w:lineRule="atLeast"/>
    </w:pPr>
  </w:style>
  <w:style w:type="paragraph" w:customStyle="1" w:styleId="Seznamkopi">
    <w:name w:val="Seznam kopií"/>
    <w:basedOn w:val="Normln"/>
    <w:rsid w:val="00B458E7"/>
    <w:pPr>
      <w:keepLines/>
      <w:spacing w:line="220" w:lineRule="atLeast"/>
      <w:ind w:left="360" w:hanging="360"/>
    </w:pPr>
  </w:style>
  <w:style w:type="paragraph" w:styleId="Zvr">
    <w:name w:val="Closing"/>
    <w:basedOn w:val="Normln"/>
    <w:next w:val="Podpis"/>
    <w:rsid w:val="00B458E7"/>
    <w:pPr>
      <w:keepNext/>
      <w:spacing w:after="60" w:line="220" w:lineRule="atLeast"/>
    </w:pPr>
  </w:style>
  <w:style w:type="paragraph" w:styleId="Podpis">
    <w:name w:val="Signature"/>
    <w:basedOn w:val="Normln"/>
    <w:next w:val="Podpis-funkce"/>
    <w:rsid w:val="00B458E7"/>
    <w:pPr>
      <w:keepNext/>
      <w:spacing w:before="880" w:line="220" w:lineRule="atLeast"/>
      <w:jc w:val="left"/>
    </w:pPr>
  </w:style>
  <w:style w:type="paragraph" w:customStyle="1" w:styleId="Nzevspolenosti">
    <w:name w:val="Název společnosti"/>
    <w:basedOn w:val="Normln"/>
    <w:rsid w:val="00B458E7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Normln"/>
    <w:next w:val="Vnitnadresa-jmno"/>
    <w:rsid w:val="00B458E7"/>
    <w:pPr>
      <w:spacing w:after="220" w:line="220" w:lineRule="atLeast"/>
    </w:pPr>
  </w:style>
  <w:style w:type="character" w:styleId="Zvraznn">
    <w:name w:val="Emphasis"/>
    <w:qFormat/>
    <w:rsid w:val="00B458E7"/>
    <w:rPr>
      <w:rFonts w:ascii="Arial Black" w:hAnsi="Arial Black"/>
      <w:sz w:val="18"/>
      <w:lang w:bidi="ar-SA"/>
    </w:rPr>
  </w:style>
  <w:style w:type="paragraph" w:customStyle="1" w:styleId="Ploha">
    <w:name w:val="Příloha"/>
    <w:basedOn w:val="Normln"/>
    <w:next w:val="Seznamkopi"/>
    <w:rsid w:val="00B458E7"/>
    <w:pPr>
      <w:keepNext/>
      <w:keepLines/>
      <w:spacing w:after="220" w:line="220" w:lineRule="atLeast"/>
    </w:pPr>
  </w:style>
  <w:style w:type="paragraph" w:customStyle="1" w:styleId="Nadpis-zkladn">
    <w:name w:val="Nadpis - základní"/>
    <w:basedOn w:val="Normln"/>
    <w:next w:val="Zkladntext"/>
    <w:rsid w:val="00B458E7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Vnitnadresa">
    <w:name w:val="Vnitřní adresa"/>
    <w:basedOn w:val="Normln"/>
    <w:rsid w:val="00B458E7"/>
    <w:pPr>
      <w:spacing w:line="220" w:lineRule="atLeast"/>
    </w:pPr>
  </w:style>
  <w:style w:type="paragraph" w:customStyle="1" w:styleId="Vnitnadresa-jmno">
    <w:name w:val="Vnitřní adresa - jméno"/>
    <w:basedOn w:val="Vnitnadresa"/>
    <w:next w:val="Vnitnadresa"/>
    <w:rsid w:val="00B458E7"/>
    <w:pPr>
      <w:spacing w:before="220"/>
    </w:pPr>
  </w:style>
  <w:style w:type="paragraph" w:customStyle="1" w:styleId="Zpsobodesln">
    <w:name w:val="Způsob odeslání"/>
    <w:basedOn w:val="Normln"/>
    <w:next w:val="Vnitnadresa-jmno"/>
    <w:rsid w:val="00B458E7"/>
    <w:pPr>
      <w:spacing w:after="220" w:line="220" w:lineRule="atLeast"/>
    </w:pPr>
    <w:rPr>
      <w:caps/>
    </w:rPr>
  </w:style>
  <w:style w:type="paragraph" w:customStyle="1" w:styleId="Potenpsmenaodkazu">
    <w:name w:val="Počáteční písmena odkazu"/>
    <w:basedOn w:val="Normln"/>
    <w:next w:val="Ploha"/>
    <w:rsid w:val="00B458E7"/>
    <w:pPr>
      <w:keepNext/>
      <w:keepLines/>
      <w:spacing w:before="220" w:line="220" w:lineRule="atLeast"/>
    </w:pPr>
  </w:style>
  <w:style w:type="paragraph" w:customStyle="1" w:styleId="Vc">
    <w:name w:val="Věc"/>
    <w:basedOn w:val="Normln"/>
    <w:next w:val="Zpsobodesln"/>
    <w:rsid w:val="00B458E7"/>
    <w:pPr>
      <w:spacing w:after="220" w:line="220" w:lineRule="atLeast"/>
      <w:jc w:val="left"/>
    </w:pPr>
  </w:style>
  <w:style w:type="paragraph" w:customStyle="1" w:styleId="Zptenadresa">
    <w:name w:val="Zpáteční adresa"/>
    <w:basedOn w:val="Normln"/>
    <w:rsid w:val="00B458E7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Podpis-nzevspolenosti">
    <w:name w:val="Podpis - název společnosti"/>
    <w:basedOn w:val="Podpis"/>
    <w:next w:val="Potenpsmenaodkazu"/>
    <w:rsid w:val="00B458E7"/>
    <w:pPr>
      <w:spacing w:before="0"/>
    </w:pPr>
  </w:style>
  <w:style w:type="paragraph" w:customStyle="1" w:styleId="Podpis-funkce">
    <w:name w:val="Podpis - funkce"/>
    <w:basedOn w:val="Podpis"/>
    <w:next w:val="Podpis-nzevspolenosti"/>
    <w:rsid w:val="00B458E7"/>
    <w:pPr>
      <w:spacing w:before="0"/>
    </w:pPr>
  </w:style>
  <w:style w:type="character" w:customStyle="1" w:styleId="Slogan">
    <w:name w:val="Slogan"/>
    <w:basedOn w:val="Standardnpsmoodstavce"/>
    <w:rsid w:val="00B458E7"/>
    <w:rPr>
      <w:rFonts w:ascii="Arial Black" w:hAnsi="Arial Black"/>
      <w:sz w:val="18"/>
    </w:rPr>
  </w:style>
  <w:style w:type="paragraph" w:customStyle="1" w:styleId="Pedmt">
    <w:name w:val="Předmět"/>
    <w:basedOn w:val="Normln"/>
    <w:next w:val="Zkladntext"/>
    <w:rsid w:val="00B458E7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Zhlav">
    <w:name w:val="header"/>
    <w:basedOn w:val="Normln"/>
    <w:rsid w:val="00B458E7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B458E7"/>
    <w:pPr>
      <w:tabs>
        <w:tab w:val="center" w:pos="4320"/>
        <w:tab w:val="right" w:pos="8640"/>
      </w:tabs>
    </w:pPr>
  </w:style>
  <w:style w:type="paragraph" w:styleId="Seznam">
    <w:name w:val="List"/>
    <w:basedOn w:val="Zkladntext"/>
    <w:rsid w:val="00B458E7"/>
    <w:pPr>
      <w:ind w:left="360" w:hanging="360"/>
    </w:pPr>
  </w:style>
  <w:style w:type="paragraph" w:styleId="Seznamsodrkami">
    <w:name w:val="List Bullet"/>
    <w:basedOn w:val="Seznam"/>
    <w:autoRedefine/>
    <w:rsid w:val="00B458E7"/>
    <w:pPr>
      <w:numPr>
        <w:numId w:val="3"/>
      </w:numPr>
    </w:pPr>
  </w:style>
  <w:style w:type="paragraph" w:styleId="slovanseznam">
    <w:name w:val="List Number"/>
    <w:basedOn w:val="Zkladntext"/>
    <w:rsid w:val="00B458E7"/>
    <w:pPr>
      <w:numPr>
        <w:numId w:val="4"/>
      </w:numPr>
    </w:pPr>
  </w:style>
  <w:style w:type="paragraph" w:styleId="AdresaHTML">
    <w:name w:val="HTML Address"/>
    <w:basedOn w:val="Normln"/>
    <w:rsid w:val="00B458E7"/>
    <w:rPr>
      <w:i/>
      <w:iCs/>
    </w:rPr>
  </w:style>
  <w:style w:type="paragraph" w:styleId="Adresanaoblku">
    <w:name w:val="envelope address"/>
    <w:basedOn w:val="Normln"/>
    <w:rsid w:val="00B458E7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styleId="AkronymHTML">
    <w:name w:val="HTML Acronym"/>
    <w:basedOn w:val="Standardnpsmoodstavce"/>
    <w:rsid w:val="00B458E7"/>
  </w:style>
  <w:style w:type="character" w:styleId="CittHTML">
    <w:name w:val="HTML Cite"/>
    <w:basedOn w:val="Standardnpsmoodstavce"/>
    <w:rsid w:val="00B458E7"/>
    <w:rPr>
      <w:i/>
      <w:iCs/>
    </w:rPr>
  </w:style>
  <w:style w:type="character" w:styleId="slodku">
    <w:name w:val="line number"/>
    <w:basedOn w:val="Standardnpsmoodstavce"/>
    <w:rsid w:val="00B458E7"/>
  </w:style>
  <w:style w:type="character" w:styleId="slostrnky">
    <w:name w:val="page number"/>
    <w:basedOn w:val="Standardnpsmoodstavce"/>
    <w:rsid w:val="00B458E7"/>
  </w:style>
  <w:style w:type="paragraph" w:styleId="slovanseznam2">
    <w:name w:val="List Number 2"/>
    <w:basedOn w:val="Normln"/>
    <w:rsid w:val="00B458E7"/>
    <w:pPr>
      <w:numPr>
        <w:numId w:val="5"/>
      </w:numPr>
    </w:pPr>
  </w:style>
  <w:style w:type="paragraph" w:styleId="slovanseznam3">
    <w:name w:val="List Number 3"/>
    <w:basedOn w:val="Normln"/>
    <w:rsid w:val="00B458E7"/>
    <w:pPr>
      <w:numPr>
        <w:numId w:val="6"/>
      </w:numPr>
    </w:pPr>
  </w:style>
  <w:style w:type="paragraph" w:styleId="slovanseznam4">
    <w:name w:val="List Number 4"/>
    <w:basedOn w:val="Normln"/>
    <w:rsid w:val="00B458E7"/>
    <w:pPr>
      <w:numPr>
        <w:numId w:val="7"/>
      </w:numPr>
    </w:pPr>
  </w:style>
  <w:style w:type="paragraph" w:styleId="slovanseznam5">
    <w:name w:val="List Number 5"/>
    <w:basedOn w:val="Normln"/>
    <w:rsid w:val="00B458E7"/>
    <w:pPr>
      <w:numPr>
        <w:numId w:val="8"/>
      </w:numPr>
    </w:pPr>
  </w:style>
  <w:style w:type="character" w:styleId="DefiniceHTML">
    <w:name w:val="HTML Definition"/>
    <w:basedOn w:val="Standardnpsmoodstavce"/>
    <w:rsid w:val="00B458E7"/>
    <w:rPr>
      <w:i/>
      <w:iCs/>
    </w:rPr>
  </w:style>
  <w:style w:type="paragraph" w:styleId="FormtovanvHTML">
    <w:name w:val="HTML Preformatted"/>
    <w:basedOn w:val="Normln"/>
    <w:rsid w:val="00B458E7"/>
    <w:rPr>
      <w:rFonts w:ascii="Courier New" w:hAnsi="Courier New" w:cs="Courier New"/>
    </w:rPr>
  </w:style>
  <w:style w:type="paragraph" w:styleId="Hlavikaobsahu">
    <w:name w:val="toa heading"/>
    <w:basedOn w:val="Normln"/>
    <w:next w:val="Normln"/>
    <w:semiHidden/>
    <w:rsid w:val="00B458E7"/>
    <w:pPr>
      <w:spacing w:before="120"/>
    </w:pPr>
    <w:rPr>
      <w:rFonts w:cs="Arial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semiHidden/>
    <w:rsid w:val="00B458E7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458E7"/>
    <w:rPr>
      <w:rFonts w:cs="Arial"/>
      <w:b/>
      <w:bCs/>
    </w:rPr>
  </w:style>
  <w:style w:type="character" w:styleId="Hypertextovodkaz">
    <w:name w:val="Hyperlink"/>
    <w:basedOn w:val="Standardnpsmoodstavce"/>
    <w:rsid w:val="00B458E7"/>
    <w:rPr>
      <w:color w:val="0000FF"/>
      <w:u w:val="single"/>
    </w:rPr>
  </w:style>
  <w:style w:type="character" w:styleId="KlvesniceHTML">
    <w:name w:val="HTML Keyboard"/>
    <w:basedOn w:val="Standardnpsmoodstavce"/>
    <w:rsid w:val="00B458E7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"/>
    <w:rsid w:val="00B458E7"/>
    <w:rPr>
      <w:rFonts w:ascii="Courier New" w:hAnsi="Courier New"/>
      <w:sz w:val="20"/>
      <w:szCs w:val="20"/>
    </w:rPr>
  </w:style>
  <w:style w:type="paragraph" w:styleId="Nadpispoznmky">
    <w:name w:val="Note Heading"/>
    <w:basedOn w:val="Normln"/>
    <w:next w:val="Normln"/>
    <w:rsid w:val="00B458E7"/>
  </w:style>
  <w:style w:type="paragraph" w:styleId="Nzev">
    <w:name w:val="Title"/>
    <w:basedOn w:val="Normln"/>
    <w:qFormat/>
    <w:rsid w:val="00B458E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458E7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rsid w:val="00B458E7"/>
    <w:pPr>
      <w:ind w:left="708"/>
    </w:pPr>
  </w:style>
  <w:style w:type="paragraph" w:styleId="Obsah1">
    <w:name w:val="toc 1"/>
    <w:basedOn w:val="Normln"/>
    <w:next w:val="Normln"/>
    <w:autoRedefine/>
    <w:semiHidden/>
    <w:rsid w:val="00B458E7"/>
  </w:style>
  <w:style w:type="paragraph" w:styleId="Obsah2">
    <w:name w:val="toc 2"/>
    <w:basedOn w:val="Normln"/>
    <w:next w:val="Normln"/>
    <w:autoRedefine/>
    <w:semiHidden/>
    <w:rsid w:val="00B458E7"/>
    <w:pPr>
      <w:ind w:left="200"/>
    </w:pPr>
  </w:style>
  <w:style w:type="paragraph" w:styleId="Obsah3">
    <w:name w:val="toc 3"/>
    <w:basedOn w:val="Normln"/>
    <w:next w:val="Normln"/>
    <w:autoRedefine/>
    <w:semiHidden/>
    <w:rsid w:val="00B458E7"/>
    <w:pPr>
      <w:ind w:left="400"/>
    </w:pPr>
  </w:style>
  <w:style w:type="paragraph" w:styleId="Obsah4">
    <w:name w:val="toc 4"/>
    <w:basedOn w:val="Normln"/>
    <w:next w:val="Normln"/>
    <w:autoRedefine/>
    <w:semiHidden/>
    <w:rsid w:val="00B458E7"/>
    <w:pPr>
      <w:ind w:left="600"/>
    </w:pPr>
  </w:style>
  <w:style w:type="paragraph" w:styleId="Obsah5">
    <w:name w:val="toc 5"/>
    <w:basedOn w:val="Normln"/>
    <w:next w:val="Normln"/>
    <w:autoRedefine/>
    <w:semiHidden/>
    <w:rsid w:val="00B458E7"/>
    <w:pPr>
      <w:ind w:left="800"/>
    </w:pPr>
  </w:style>
  <w:style w:type="paragraph" w:styleId="Obsah6">
    <w:name w:val="toc 6"/>
    <w:basedOn w:val="Normln"/>
    <w:next w:val="Normln"/>
    <w:autoRedefine/>
    <w:semiHidden/>
    <w:rsid w:val="00B458E7"/>
    <w:pPr>
      <w:ind w:left="1000"/>
    </w:pPr>
  </w:style>
  <w:style w:type="paragraph" w:styleId="Obsah7">
    <w:name w:val="toc 7"/>
    <w:basedOn w:val="Normln"/>
    <w:next w:val="Normln"/>
    <w:autoRedefine/>
    <w:semiHidden/>
    <w:rsid w:val="00B458E7"/>
    <w:pPr>
      <w:ind w:left="1200"/>
    </w:pPr>
  </w:style>
  <w:style w:type="paragraph" w:styleId="Obsah8">
    <w:name w:val="toc 8"/>
    <w:basedOn w:val="Normln"/>
    <w:next w:val="Normln"/>
    <w:autoRedefine/>
    <w:semiHidden/>
    <w:rsid w:val="00B458E7"/>
    <w:pPr>
      <w:ind w:left="1400"/>
    </w:pPr>
  </w:style>
  <w:style w:type="paragraph" w:styleId="Obsah9">
    <w:name w:val="toc 9"/>
    <w:basedOn w:val="Normln"/>
    <w:next w:val="Normln"/>
    <w:autoRedefine/>
    <w:semiHidden/>
    <w:rsid w:val="00B458E7"/>
    <w:pPr>
      <w:ind w:left="1600"/>
    </w:pPr>
  </w:style>
  <w:style w:type="paragraph" w:styleId="Podpise-mailu">
    <w:name w:val="E-mail Signature"/>
    <w:basedOn w:val="Normln"/>
    <w:rsid w:val="00B458E7"/>
  </w:style>
  <w:style w:type="paragraph" w:styleId="Podtitul">
    <w:name w:val="Subtitle"/>
    <w:basedOn w:val="Normln"/>
    <w:qFormat/>
    <w:rsid w:val="00B458E7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Pokraovnseznamu">
    <w:name w:val="List Continue"/>
    <w:basedOn w:val="Normln"/>
    <w:rsid w:val="00B458E7"/>
    <w:pPr>
      <w:spacing w:after="120"/>
      <w:ind w:left="283"/>
    </w:pPr>
  </w:style>
  <w:style w:type="paragraph" w:styleId="Pokraovnseznamu2">
    <w:name w:val="List Continue 2"/>
    <w:basedOn w:val="Normln"/>
    <w:rsid w:val="00B458E7"/>
    <w:pPr>
      <w:spacing w:after="120"/>
      <w:ind w:left="566"/>
    </w:pPr>
  </w:style>
  <w:style w:type="paragraph" w:styleId="Pokraovnseznamu3">
    <w:name w:val="List Continue 3"/>
    <w:basedOn w:val="Normln"/>
    <w:rsid w:val="00B458E7"/>
    <w:pPr>
      <w:spacing w:after="120"/>
      <w:ind w:left="849"/>
    </w:pPr>
  </w:style>
  <w:style w:type="paragraph" w:styleId="Pokraovnseznamu4">
    <w:name w:val="List Continue 4"/>
    <w:basedOn w:val="Normln"/>
    <w:rsid w:val="00B458E7"/>
    <w:pPr>
      <w:spacing w:after="120"/>
      <w:ind w:left="1132"/>
    </w:pPr>
  </w:style>
  <w:style w:type="paragraph" w:styleId="Pokraovnseznamu5">
    <w:name w:val="List Continue 5"/>
    <w:basedOn w:val="Normln"/>
    <w:rsid w:val="00B458E7"/>
    <w:pPr>
      <w:spacing w:after="120"/>
      <w:ind w:left="1415"/>
    </w:pPr>
  </w:style>
  <w:style w:type="character" w:styleId="PromnnHTML">
    <w:name w:val="HTML Variable"/>
    <w:basedOn w:val="Standardnpsmoodstavce"/>
    <w:rsid w:val="00B458E7"/>
    <w:rPr>
      <w:i/>
      <w:iCs/>
    </w:rPr>
  </w:style>
  <w:style w:type="paragraph" w:styleId="Prosttext">
    <w:name w:val="Plain Text"/>
    <w:basedOn w:val="Normln"/>
    <w:rsid w:val="00B458E7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B458E7"/>
    <w:rPr>
      <w:rFonts w:ascii="Courier New" w:hAnsi="Courier New"/>
      <w:sz w:val="20"/>
      <w:szCs w:val="20"/>
    </w:rPr>
  </w:style>
  <w:style w:type="paragraph" w:styleId="Rejstk2">
    <w:name w:val="index 2"/>
    <w:basedOn w:val="Normln"/>
    <w:next w:val="Normln"/>
    <w:autoRedefine/>
    <w:semiHidden/>
    <w:rsid w:val="00B458E7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458E7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458E7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458E7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458E7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458E7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458E7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458E7"/>
    <w:pPr>
      <w:ind w:left="1800" w:hanging="200"/>
    </w:pPr>
  </w:style>
  <w:style w:type="paragraph" w:styleId="Rozvrendokumentu">
    <w:name w:val="Document Map"/>
    <w:basedOn w:val="Normln"/>
    <w:semiHidden/>
    <w:rsid w:val="00B458E7"/>
    <w:pPr>
      <w:shd w:val="clear" w:color="auto" w:fill="000080"/>
    </w:pPr>
    <w:rPr>
      <w:rFonts w:ascii="Tahoma" w:hAnsi="Tahoma" w:cs="Tahoma"/>
    </w:rPr>
  </w:style>
  <w:style w:type="paragraph" w:styleId="Seznam2">
    <w:name w:val="List 2"/>
    <w:basedOn w:val="Normln"/>
    <w:rsid w:val="00B458E7"/>
    <w:pPr>
      <w:ind w:left="566" w:hanging="283"/>
    </w:pPr>
  </w:style>
  <w:style w:type="paragraph" w:styleId="Seznam3">
    <w:name w:val="List 3"/>
    <w:basedOn w:val="Normln"/>
    <w:rsid w:val="00B458E7"/>
    <w:pPr>
      <w:ind w:left="849" w:hanging="283"/>
    </w:pPr>
  </w:style>
  <w:style w:type="paragraph" w:styleId="Seznam4">
    <w:name w:val="List 4"/>
    <w:basedOn w:val="Normln"/>
    <w:rsid w:val="00B458E7"/>
    <w:pPr>
      <w:ind w:left="1132" w:hanging="283"/>
    </w:pPr>
  </w:style>
  <w:style w:type="paragraph" w:styleId="Seznam5">
    <w:name w:val="List 5"/>
    <w:basedOn w:val="Normln"/>
    <w:rsid w:val="00B458E7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458E7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458E7"/>
    <w:pPr>
      <w:ind w:left="400" w:hanging="400"/>
    </w:pPr>
  </w:style>
  <w:style w:type="paragraph" w:styleId="Seznamsodrkami2">
    <w:name w:val="List Bullet 2"/>
    <w:basedOn w:val="Normln"/>
    <w:autoRedefine/>
    <w:rsid w:val="00B458E7"/>
    <w:pPr>
      <w:numPr>
        <w:numId w:val="9"/>
      </w:numPr>
    </w:pPr>
  </w:style>
  <w:style w:type="paragraph" w:styleId="Seznamsodrkami3">
    <w:name w:val="List Bullet 3"/>
    <w:basedOn w:val="Normln"/>
    <w:autoRedefine/>
    <w:rsid w:val="00B458E7"/>
    <w:pPr>
      <w:numPr>
        <w:numId w:val="10"/>
      </w:numPr>
    </w:pPr>
  </w:style>
  <w:style w:type="paragraph" w:styleId="Seznamsodrkami4">
    <w:name w:val="List Bullet 4"/>
    <w:basedOn w:val="Normln"/>
    <w:autoRedefine/>
    <w:rsid w:val="00B458E7"/>
    <w:pPr>
      <w:numPr>
        <w:numId w:val="11"/>
      </w:numPr>
    </w:pPr>
  </w:style>
  <w:style w:type="paragraph" w:styleId="Seznamsodrkami5">
    <w:name w:val="List Bullet 5"/>
    <w:basedOn w:val="Normln"/>
    <w:autoRedefine/>
    <w:rsid w:val="00B458E7"/>
    <w:pPr>
      <w:numPr>
        <w:numId w:val="12"/>
      </w:numPr>
    </w:pPr>
  </w:style>
  <w:style w:type="character" w:styleId="Siln">
    <w:name w:val="Strong"/>
    <w:basedOn w:val="Standardnpsmoodstavce"/>
    <w:uiPriority w:val="22"/>
    <w:qFormat/>
    <w:rsid w:val="00B458E7"/>
    <w:rPr>
      <w:b/>
      <w:bCs/>
    </w:rPr>
  </w:style>
  <w:style w:type="character" w:styleId="Sledovanodkaz">
    <w:name w:val="FollowedHyperlink"/>
    <w:basedOn w:val="Standardnpsmoodstavce"/>
    <w:rsid w:val="00B458E7"/>
    <w:rPr>
      <w:color w:val="800080"/>
      <w:u w:val="single"/>
    </w:rPr>
  </w:style>
  <w:style w:type="paragraph" w:styleId="Textmakra">
    <w:name w:val="macro"/>
    <w:semiHidden/>
    <w:rsid w:val="00B45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  <w:lang w:eastAsia="en-US"/>
    </w:rPr>
  </w:style>
  <w:style w:type="paragraph" w:styleId="Textpoznpodarou">
    <w:name w:val="footnote text"/>
    <w:basedOn w:val="Normln"/>
    <w:semiHidden/>
    <w:rsid w:val="00B458E7"/>
  </w:style>
  <w:style w:type="paragraph" w:styleId="Textkomente">
    <w:name w:val="annotation text"/>
    <w:basedOn w:val="Normln"/>
    <w:semiHidden/>
    <w:rsid w:val="00B458E7"/>
  </w:style>
  <w:style w:type="paragraph" w:styleId="Textvbloku">
    <w:name w:val="Block Text"/>
    <w:basedOn w:val="Normln"/>
    <w:rsid w:val="00B458E7"/>
    <w:pPr>
      <w:spacing w:after="120"/>
      <w:ind w:left="1440" w:right="1440"/>
    </w:pPr>
  </w:style>
  <w:style w:type="paragraph" w:styleId="Textvysvtlivek">
    <w:name w:val="endnote text"/>
    <w:basedOn w:val="Normln"/>
    <w:semiHidden/>
    <w:rsid w:val="00B458E7"/>
  </w:style>
  <w:style w:type="paragraph" w:styleId="Titulek">
    <w:name w:val="caption"/>
    <w:basedOn w:val="Normln"/>
    <w:next w:val="Normln"/>
    <w:qFormat/>
    <w:rsid w:val="00B458E7"/>
    <w:pPr>
      <w:spacing w:before="120" w:after="120"/>
    </w:pPr>
    <w:rPr>
      <w:b/>
      <w:bCs/>
    </w:rPr>
  </w:style>
  <w:style w:type="character" w:styleId="UkzkaHTML">
    <w:name w:val="HTML Sample"/>
    <w:basedOn w:val="Standardnpsmoodstavce"/>
    <w:rsid w:val="00B458E7"/>
    <w:rPr>
      <w:rFonts w:ascii="Courier New" w:hAnsi="Courier New"/>
    </w:rPr>
  </w:style>
  <w:style w:type="paragraph" w:styleId="Zhlavzprvy">
    <w:name w:val="Message Header"/>
    <w:basedOn w:val="Normln"/>
    <w:rsid w:val="00B458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Zkladntext-prvnodsazen">
    <w:name w:val="Body Text First Indent"/>
    <w:basedOn w:val="Zkladntext"/>
    <w:rsid w:val="00B458E7"/>
    <w:pPr>
      <w:spacing w:after="120" w:line="240" w:lineRule="auto"/>
      <w:ind w:firstLine="210"/>
    </w:pPr>
  </w:style>
  <w:style w:type="paragraph" w:styleId="Zkladntextodsazen">
    <w:name w:val="Body Text Indent"/>
    <w:basedOn w:val="Normln"/>
    <w:rsid w:val="00B458E7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458E7"/>
    <w:pPr>
      <w:ind w:firstLine="210"/>
    </w:pPr>
  </w:style>
  <w:style w:type="paragraph" w:styleId="Zkladntext2">
    <w:name w:val="Body Text 2"/>
    <w:basedOn w:val="Normln"/>
    <w:link w:val="Zkladntext2Char"/>
    <w:rsid w:val="00B458E7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B458E7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B458E7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458E7"/>
    <w:pPr>
      <w:spacing w:after="120"/>
      <w:ind w:left="283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rsid w:val="00B458E7"/>
    <w:rPr>
      <w:vertAlign w:val="superscript"/>
    </w:rPr>
  </w:style>
  <w:style w:type="character" w:styleId="Odkaznakoment">
    <w:name w:val="annotation reference"/>
    <w:basedOn w:val="Standardnpsmoodstavce"/>
    <w:semiHidden/>
    <w:rsid w:val="00B458E7"/>
    <w:rPr>
      <w:sz w:val="16"/>
      <w:szCs w:val="16"/>
    </w:rPr>
  </w:style>
  <w:style w:type="character" w:styleId="Odkaznavysvtlivky">
    <w:name w:val="endnote reference"/>
    <w:basedOn w:val="Standardnpsmoodstavce"/>
    <w:semiHidden/>
    <w:rsid w:val="00B458E7"/>
    <w:rPr>
      <w:vertAlign w:val="superscript"/>
    </w:rPr>
  </w:style>
  <w:style w:type="paragraph" w:styleId="Zptenadresanaoblku">
    <w:name w:val="envelope return"/>
    <w:basedOn w:val="Normln"/>
    <w:rsid w:val="00B458E7"/>
    <w:rPr>
      <w:rFonts w:cs="Arial"/>
    </w:rPr>
  </w:style>
  <w:style w:type="paragraph" w:customStyle="1" w:styleId="Default">
    <w:name w:val="Default"/>
    <w:rsid w:val="00B458E7"/>
    <w:pPr>
      <w:autoSpaceDE w:val="0"/>
      <w:autoSpaceDN w:val="0"/>
      <w:adjustRightInd w:val="0"/>
    </w:pPr>
    <w:rPr>
      <w:rFonts w:ascii="ArialMT" w:hAnsi="ArialMT"/>
    </w:rPr>
  </w:style>
  <w:style w:type="paragraph" w:customStyle="1" w:styleId="Pa0">
    <w:name w:val="Pa0"/>
    <w:basedOn w:val="Default"/>
    <w:next w:val="Default"/>
    <w:rsid w:val="00B458E7"/>
    <w:pPr>
      <w:spacing w:line="241" w:lineRule="auto"/>
    </w:pPr>
    <w:rPr>
      <w:szCs w:val="24"/>
    </w:rPr>
  </w:style>
  <w:style w:type="paragraph" w:styleId="Textbubliny">
    <w:name w:val="Balloon Text"/>
    <w:basedOn w:val="Normln"/>
    <w:link w:val="TextbublinyChar"/>
    <w:rsid w:val="00075A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5A25"/>
    <w:rPr>
      <w:rFonts w:ascii="Tahoma" w:hAnsi="Tahoma" w:cs="Tahoma"/>
      <w:spacing w:val="-5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3210D"/>
    <w:pPr>
      <w:spacing w:after="200" w:line="276" w:lineRule="auto"/>
      <w:ind w:left="720"/>
      <w:contextualSpacing/>
      <w:jc w:val="left"/>
    </w:pPr>
    <w:rPr>
      <w:rFonts w:ascii="Calibri" w:eastAsia="Calibri" w:hAnsi="Calibri"/>
      <w:spacing w:val="0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DA0FE2"/>
    <w:rPr>
      <w:rFonts w:ascii="Arial" w:hAnsi="Arial"/>
      <w:spacing w:val="-5"/>
      <w:lang w:val="cs-CZ" w:eastAsia="en-US"/>
    </w:rPr>
  </w:style>
  <w:style w:type="character" w:customStyle="1" w:styleId="Zkladntext2Char">
    <w:name w:val="Základní text 2 Char"/>
    <w:basedOn w:val="Standardnpsmoodstavce"/>
    <w:link w:val="Zkladntext2"/>
    <w:rsid w:val="00DA0FE2"/>
    <w:rPr>
      <w:rFonts w:ascii="Arial" w:hAnsi="Arial"/>
      <w:spacing w:val="-5"/>
      <w:lang w:val="cs-CZ" w:eastAsia="en-US"/>
    </w:rPr>
  </w:style>
  <w:style w:type="character" w:customStyle="1" w:styleId="Zkladntext3Char">
    <w:name w:val="Základní text 3 Char"/>
    <w:basedOn w:val="Standardnpsmoodstavce"/>
    <w:link w:val="Zkladntext3"/>
    <w:rsid w:val="00DA0FE2"/>
    <w:rPr>
      <w:rFonts w:ascii="Arial" w:hAnsi="Arial"/>
      <w:spacing w:val="-5"/>
      <w:sz w:val="16"/>
      <w:szCs w:val="16"/>
      <w:lang w:val="cs-C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KEXTool\Template\SKEX\Dopisy%20a%20faxy\Referentsk&#253;%20dopisn&#237;%20pap&#237;r%20-%20e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24019-0746-4F1B-8AF9-7EDC5A34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Referentský dopisní papír - en</Template>
  <TotalTime>40</TotalTime>
  <Pages>3</Pages>
  <Words>602</Words>
  <Characters>3555</Characters>
  <Application>Microsoft Office Word</Application>
  <DocSecurity>0</DocSecurity>
  <PresentationFormat/>
  <Lines>29</Lines>
  <Paragraphs>8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Profesionální dopis</vt:lpstr>
    </vt:vector>
  </TitlesOfParts>
  <Company>HP</Company>
  <LinksUpToDate>false</LinksUpToDate>
  <CharactersWithSpaces>4149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Profesionální dopis</dc:title>
  <dc:creator>Sedlecky Petr</dc:creator>
  <cp:lastModifiedBy>Windows User</cp:lastModifiedBy>
  <cp:revision>14</cp:revision>
  <cp:lastPrinted>2013-07-20T06:13:00Z</cp:lastPrinted>
  <dcterms:created xsi:type="dcterms:W3CDTF">2013-03-06T10:14:00Z</dcterms:created>
  <dcterms:modified xsi:type="dcterms:W3CDTF">2013-11-18T18:12:00Z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1029</vt:i4>
  </property>
</Properties>
</file>