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924" w:rsidRPr="00353924" w:rsidRDefault="006B69F5" w:rsidP="00353924">
      <w:pPr>
        <w:spacing w:after="100" w:afterAutospacing="1" w:line="240" w:lineRule="auto"/>
        <w:rPr>
          <w:b/>
        </w:rPr>
      </w:pPr>
      <w:bookmarkStart w:id="0" w:name="_GoBack"/>
      <w:bookmarkEnd w:id="0"/>
      <w:r>
        <w:rPr>
          <w:b/>
        </w:rPr>
        <w:t>Resource 2,5</w:t>
      </w:r>
      <w:r w:rsidR="00353924" w:rsidRPr="00353924">
        <w:rPr>
          <w:b/>
        </w:rPr>
        <w:t xml:space="preserve"> </w:t>
      </w:r>
      <w:r w:rsidR="0079640A">
        <w:rPr>
          <w:b/>
        </w:rPr>
        <w:t xml:space="preserve">Compact </w:t>
      </w:r>
      <w:r w:rsidR="00D74026">
        <w:rPr>
          <w:b/>
        </w:rPr>
        <w:t xml:space="preserve">příchuť </w:t>
      </w:r>
      <w:r w:rsidR="00100508">
        <w:rPr>
          <w:b/>
        </w:rPr>
        <w:t>Černý rybíz</w:t>
      </w:r>
      <w:r w:rsidR="00353924" w:rsidRPr="00353924">
        <w:rPr>
          <w:b/>
        </w:rPr>
        <w:t xml:space="preserve"> – </w:t>
      </w:r>
      <w:r w:rsidR="00100508">
        <w:rPr>
          <w:b/>
        </w:rPr>
        <w:t>Malina</w:t>
      </w:r>
      <w:r w:rsidR="00353924" w:rsidRPr="00353924">
        <w:rPr>
          <w:b/>
        </w:rPr>
        <w:t xml:space="preserve"> 4x125ml</w:t>
      </w:r>
      <w:r w:rsidR="00353924">
        <w:rPr>
          <w:b/>
        </w:rPr>
        <w:t xml:space="preserve"> (500 ml)</w:t>
      </w:r>
      <w:r w:rsidR="00353924" w:rsidRPr="00353924">
        <w:rPr>
          <w:b/>
        </w:rPr>
        <w:t xml:space="preserve"> </w:t>
      </w:r>
      <w:r w:rsidR="00353924" w:rsidRPr="00353924">
        <w:rPr>
          <w:b/>
          <w:sz w:val="28"/>
          <w:szCs w:val="28"/>
        </w:rPr>
        <w:t>e</w:t>
      </w:r>
    </w:p>
    <w:p w:rsidR="00721BC6" w:rsidRDefault="00353924" w:rsidP="00353924">
      <w:pPr>
        <w:spacing w:after="0" w:line="240" w:lineRule="auto"/>
      </w:pPr>
      <w:r w:rsidRPr="00353924">
        <w:t>Potravina pro zvláštní lékařské účely, nutričně kompletní, s vyso</w:t>
      </w:r>
      <w:r w:rsidR="00721BC6">
        <w:t>kým obsahem energie</w:t>
      </w:r>
      <w:r w:rsidRPr="00353924">
        <w:t>.</w:t>
      </w:r>
      <w:r>
        <w:t xml:space="preserve"> </w:t>
      </w:r>
    </w:p>
    <w:p w:rsidR="00DA1471" w:rsidRDefault="00353924" w:rsidP="00353924">
      <w:pPr>
        <w:spacing w:after="0" w:line="240" w:lineRule="auto"/>
      </w:pPr>
      <w:r>
        <w:t>Určeno k dietnímu p</w:t>
      </w:r>
      <w:r w:rsidRPr="00353924">
        <w:t>o</w:t>
      </w:r>
      <w:r>
        <w:t>s</w:t>
      </w:r>
      <w:r w:rsidRPr="00353924">
        <w:t>tupu podv</w:t>
      </w:r>
      <w:r>
        <w:t>ý</w:t>
      </w:r>
      <w:r w:rsidRPr="00353924">
        <w:t>živě nebo riziku podvýživy a při nechutenství.</w:t>
      </w:r>
    </w:p>
    <w:p w:rsidR="00353924" w:rsidRDefault="00353924" w:rsidP="00353924">
      <w:pPr>
        <w:spacing w:after="0" w:line="240" w:lineRule="auto"/>
      </w:pPr>
    </w:p>
    <w:p w:rsidR="00353924" w:rsidRPr="00353924" w:rsidRDefault="00353924" w:rsidP="00353924">
      <w:pPr>
        <w:spacing w:after="0" w:line="240" w:lineRule="auto"/>
        <w:rPr>
          <w:b/>
        </w:rPr>
      </w:pPr>
      <w:r w:rsidRPr="00353924">
        <w:rPr>
          <w:b/>
        </w:rPr>
        <w:t>Důležité upozornění:</w:t>
      </w:r>
    </w:p>
    <w:p w:rsidR="00353924" w:rsidRDefault="00353924" w:rsidP="00353924">
      <w:pPr>
        <w:spacing w:after="0" w:line="240" w:lineRule="auto"/>
      </w:pPr>
      <w:r>
        <w:t>Musí být podáváno pouze pod lékařským dohledem.</w:t>
      </w:r>
    </w:p>
    <w:p w:rsidR="00353924" w:rsidRDefault="00353924" w:rsidP="00353924">
      <w:pPr>
        <w:spacing w:after="0" w:line="240" w:lineRule="auto"/>
      </w:pPr>
      <w:r>
        <w:t>Vhodné jako jediný zdroj výživy.</w:t>
      </w:r>
    </w:p>
    <w:p w:rsidR="00353924" w:rsidRDefault="00353924" w:rsidP="00353924">
      <w:pPr>
        <w:spacing w:after="0" w:line="240" w:lineRule="auto"/>
      </w:pPr>
      <w:r>
        <w:t>Není vhodné pro děti do 3 let.</w:t>
      </w:r>
    </w:p>
    <w:p w:rsidR="00353924" w:rsidRDefault="00353924" w:rsidP="00353924">
      <w:pPr>
        <w:spacing w:after="0" w:line="240" w:lineRule="auto"/>
      </w:pPr>
      <w:r w:rsidRPr="00353924">
        <w:t>Ošetřeno UHT</w:t>
      </w:r>
      <w:r>
        <w:t>. B</w:t>
      </w:r>
      <w:r w:rsidRPr="00353924">
        <w:t>aleno v ochranné atmosféře</w:t>
      </w:r>
      <w:r>
        <w:t xml:space="preserve">. </w:t>
      </w:r>
      <w:r w:rsidRPr="00353924">
        <w:t>Bez lepku</w:t>
      </w:r>
      <w:r>
        <w:t xml:space="preserve">. </w:t>
      </w:r>
      <w:r w:rsidRPr="00353924">
        <w:t>Nízký obsah laktózy.</w:t>
      </w:r>
    </w:p>
    <w:p w:rsidR="00353924" w:rsidRDefault="00353924" w:rsidP="00353924">
      <w:pPr>
        <w:spacing w:after="0" w:line="240" w:lineRule="auto"/>
      </w:pPr>
    </w:p>
    <w:p w:rsidR="00353924" w:rsidRPr="00353924" w:rsidRDefault="00353924" w:rsidP="00353924">
      <w:pPr>
        <w:spacing w:after="0" w:line="240" w:lineRule="auto"/>
        <w:rPr>
          <w:b/>
        </w:rPr>
      </w:pPr>
      <w:r w:rsidRPr="00353924">
        <w:rPr>
          <w:b/>
        </w:rPr>
        <w:t>Doporučený způsob podávání:</w:t>
      </w:r>
    </w:p>
    <w:p w:rsidR="00353924" w:rsidRDefault="00353924" w:rsidP="00353924">
      <w:pPr>
        <w:spacing w:after="0" w:line="240" w:lineRule="auto"/>
      </w:pPr>
      <w:r>
        <w:t>Nejlépe chutná chlazené.</w:t>
      </w:r>
    </w:p>
    <w:p w:rsidR="00353924" w:rsidRDefault="00353924" w:rsidP="00353924">
      <w:pPr>
        <w:spacing w:after="0" w:line="240" w:lineRule="auto"/>
      </w:pPr>
      <w:r>
        <w:t>Neotevřené skladujte v chladu a suchu.</w:t>
      </w:r>
    </w:p>
    <w:p w:rsidR="00353924" w:rsidRDefault="00353924" w:rsidP="00353924">
      <w:pPr>
        <w:spacing w:after="0" w:line="240" w:lineRule="auto"/>
      </w:pPr>
      <w:r>
        <w:t>Po otevření, dobře uzavřete a skladujte v chladničce, spotřebujte do 24 hodin.</w:t>
      </w:r>
    </w:p>
    <w:p w:rsidR="00353924" w:rsidRDefault="00353924" w:rsidP="00353924">
      <w:pPr>
        <w:spacing w:after="0" w:line="240" w:lineRule="auto"/>
        <w:rPr>
          <w:b/>
        </w:rPr>
      </w:pPr>
    </w:p>
    <w:p w:rsidR="00353924" w:rsidRPr="00353924" w:rsidRDefault="00353924" w:rsidP="00353924">
      <w:pPr>
        <w:spacing w:after="0" w:line="240" w:lineRule="auto"/>
        <w:rPr>
          <w:b/>
        </w:rPr>
      </w:pPr>
      <w:r w:rsidRPr="00353924">
        <w:rPr>
          <w:b/>
        </w:rPr>
        <w:t>Doporučené dávkování:</w:t>
      </w:r>
    </w:p>
    <w:p w:rsidR="00353924" w:rsidRDefault="00353924" w:rsidP="00353924">
      <w:pPr>
        <w:spacing w:after="0" w:line="240" w:lineRule="auto"/>
      </w:pPr>
      <w:r>
        <w:t>1 - 2 porce na den jako doplnění stravy, jako jediný zdroj výživy je nutné doporučení ošetřujícího lékaře.</w:t>
      </w:r>
    </w:p>
    <w:p w:rsidR="00353924" w:rsidRDefault="00353924" w:rsidP="00353924">
      <w:pPr>
        <w:spacing w:after="0" w:line="240" w:lineRule="auto"/>
      </w:pPr>
    </w:p>
    <w:p w:rsidR="00353924" w:rsidRPr="00353924" w:rsidRDefault="00353924" w:rsidP="00353924">
      <w:pPr>
        <w:spacing w:after="0" w:line="240" w:lineRule="auto"/>
        <w:rPr>
          <w:b/>
        </w:rPr>
      </w:pPr>
      <w:r>
        <w:rPr>
          <w:b/>
        </w:rPr>
        <w:t>S</w:t>
      </w:r>
      <w:r w:rsidRPr="00353924">
        <w:rPr>
          <w:b/>
        </w:rPr>
        <w:t>ložení:</w:t>
      </w:r>
    </w:p>
    <w:p w:rsidR="007B6FDE" w:rsidRDefault="0039328F" w:rsidP="00353924">
      <w:pPr>
        <w:spacing w:after="0" w:line="240" w:lineRule="auto"/>
      </w:pPr>
      <w:r w:rsidRPr="0039328F">
        <w:t xml:space="preserve">pitná voda, glukózový sirup, </w:t>
      </w:r>
      <w:r w:rsidRPr="00ED34CF">
        <w:rPr>
          <w:u w:val="single"/>
        </w:rPr>
        <w:t>mléčné</w:t>
      </w:r>
      <w:r w:rsidRPr="0039328F">
        <w:t xml:space="preserve"> bílkoviny, řepkový olej, cukr, aromata, minerální látky (chlorid draselný, citrát hořečnatý, fosforečnan draselný, fosforečnan sodný, hydroxid draselný, citrát sodný, citrát draselný, fosforečnan železnatý, síran zinečnatý, síran manganatý, glukonan měďnatý, fluorid sodný, jodid draselný, molybdenan sodný, chlorid chromitý, selenan sodný), emulgátor (</w:t>
      </w:r>
      <w:r w:rsidRPr="00ED34CF">
        <w:rPr>
          <w:u w:val="single"/>
        </w:rPr>
        <w:t>sójový</w:t>
      </w:r>
      <w:r w:rsidRPr="0039328F">
        <w:t xml:space="preserve"> lecitin), vitamíny (C, E, niacin, kyselina pantothenová, B6, B1, B2, A, kyselina listová, biotin, K, D, B12), barvivo (E 120).</w:t>
      </w:r>
    </w:p>
    <w:p w:rsidR="0039328F" w:rsidRDefault="0039328F" w:rsidP="00353924">
      <w:pPr>
        <w:spacing w:after="0" w:line="240" w:lineRule="auto"/>
      </w:pPr>
    </w:p>
    <w:p w:rsidR="00353924" w:rsidRDefault="00353924" w:rsidP="00353924">
      <w:pPr>
        <w:spacing w:after="0" w:line="240" w:lineRule="auto"/>
      </w:pPr>
      <w:r w:rsidRPr="00353924">
        <w:t>Minimální trvanlivost do konce: / Číslo šarže:</w:t>
      </w:r>
    </w:p>
    <w:p w:rsidR="002B0AA6" w:rsidRDefault="002B0AA6" w:rsidP="00353924">
      <w:pPr>
        <w:spacing w:after="0" w:line="240" w:lineRule="auto"/>
      </w:pPr>
    </w:p>
    <w:p w:rsidR="002B0AA6" w:rsidRDefault="002B0AA6" w:rsidP="00353924">
      <w:pPr>
        <w:spacing w:after="0" w:line="240" w:lineRule="auto"/>
      </w:pPr>
      <w:r>
        <w:t>Distributor: Nestlé Česko s.r.o., Mezi Vodami 2035/31, 143 20 Praha 4</w:t>
      </w:r>
    </w:p>
    <w:p w:rsidR="00353924" w:rsidRDefault="00353924" w:rsidP="00353924">
      <w:pPr>
        <w:spacing w:after="0" w:line="240" w:lineRule="auto"/>
      </w:pPr>
      <w:r>
        <w:t>Vyrobeno ve Francii</w:t>
      </w: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6B69F5" w:rsidRDefault="006B69F5"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p w:rsidR="0075475D" w:rsidRDefault="0075475D" w:rsidP="00353924">
      <w:pPr>
        <w:spacing w:after="0" w:line="240" w:lineRule="auto"/>
      </w:pPr>
    </w:p>
    <w:tbl>
      <w:tblPr>
        <w:tblW w:w="7280" w:type="dxa"/>
        <w:tblInd w:w="55" w:type="dxa"/>
        <w:tblCellMar>
          <w:left w:w="70" w:type="dxa"/>
          <w:right w:w="70" w:type="dxa"/>
        </w:tblCellMar>
        <w:tblLook w:val="04A0" w:firstRow="1" w:lastRow="0" w:firstColumn="1" w:lastColumn="0" w:noHBand="0" w:noVBand="1"/>
      </w:tblPr>
      <w:tblGrid>
        <w:gridCol w:w="2920"/>
        <w:gridCol w:w="1480"/>
        <w:gridCol w:w="1420"/>
        <w:gridCol w:w="1460"/>
      </w:tblGrid>
      <w:tr w:rsidR="006B69F5" w:rsidRPr="006B69F5" w:rsidTr="006B69F5">
        <w:trPr>
          <w:trHeight w:val="285"/>
        </w:trPr>
        <w:tc>
          <w:tcPr>
            <w:tcW w:w="2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b/>
                <w:bCs/>
                <w:sz w:val="20"/>
                <w:szCs w:val="20"/>
                <w:lang w:eastAsia="cs-CZ"/>
              </w:rPr>
            </w:pPr>
            <w:r w:rsidRPr="006B69F5">
              <w:rPr>
                <w:rFonts w:ascii="Arial" w:eastAsia="Times New Roman" w:hAnsi="Arial" w:cs="Arial"/>
                <w:b/>
                <w:bCs/>
                <w:sz w:val="20"/>
                <w:szCs w:val="20"/>
                <w:lang w:eastAsia="cs-CZ"/>
              </w:rPr>
              <w:t>Průměrné nutriční informace</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b/>
                <w:bCs/>
                <w:sz w:val="20"/>
                <w:szCs w:val="20"/>
                <w:lang w:eastAsia="cs-CZ"/>
              </w:rPr>
            </w:pPr>
            <w:r w:rsidRPr="006B69F5">
              <w:rPr>
                <w:rFonts w:ascii="Arial" w:eastAsia="Times New Roman" w:hAnsi="Arial" w:cs="Arial"/>
                <w:b/>
                <w:bCs/>
                <w:sz w:val="20"/>
                <w:szCs w:val="20"/>
                <w:lang w:eastAsia="cs-CZ"/>
              </w:rPr>
              <w:t>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b/>
                <w:bCs/>
                <w:sz w:val="20"/>
                <w:szCs w:val="20"/>
                <w:lang w:eastAsia="cs-CZ"/>
              </w:rPr>
            </w:pPr>
            <w:r w:rsidRPr="006B69F5">
              <w:rPr>
                <w:rFonts w:ascii="Arial" w:eastAsia="Times New Roman" w:hAnsi="Arial" w:cs="Arial"/>
                <w:b/>
                <w:bCs/>
                <w:sz w:val="20"/>
                <w:szCs w:val="20"/>
                <w:lang w:eastAsia="cs-CZ"/>
              </w:rPr>
              <w:t>Ve 100 ml</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b/>
                <w:bCs/>
                <w:sz w:val="20"/>
                <w:szCs w:val="20"/>
                <w:lang w:eastAsia="cs-CZ"/>
              </w:rPr>
            </w:pPr>
            <w:r w:rsidRPr="006B69F5">
              <w:rPr>
                <w:rFonts w:ascii="Arial" w:eastAsia="Times New Roman" w:hAnsi="Arial" w:cs="Arial"/>
                <w:b/>
                <w:bCs/>
                <w:sz w:val="20"/>
                <w:szCs w:val="20"/>
                <w:lang w:eastAsia="cs-CZ"/>
              </w:rPr>
              <w:t>Ve 125 ml</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Energetická hodnota</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kJ / kcal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1050 / 250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1313 / 312</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Tuky (36 % kcal), z toho:</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12,5</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ind w:firstLineChars="100" w:firstLine="200"/>
              <w:rPr>
                <w:rFonts w:ascii="Arial" w:eastAsia="Times New Roman" w:hAnsi="Arial" w:cs="Arial"/>
                <w:sz w:val="20"/>
                <w:szCs w:val="20"/>
                <w:lang w:eastAsia="cs-CZ"/>
              </w:rPr>
            </w:pPr>
            <w:r w:rsidRPr="006B69F5">
              <w:rPr>
                <w:rFonts w:ascii="Arial" w:eastAsia="Times New Roman" w:hAnsi="Arial" w:cs="Arial"/>
                <w:sz w:val="20"/>
                <w:szCs w:val="20"/>
                <w:lang w:eastAsia="cs-CZ"/>
              </w:rPr>
              <w:t>Nasycené MK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0,80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ind w:firstLineChars="100" w:firstLine="200"/>
              <w:rPr>
                <w:rFonts w:ascii="Arial" w:eastAsia="Times New Roman" w:hAnsi="Arial" w:cs="Arial"/>
                <w:sz w:val="20"/>
                <w:szCs w:val="20"/>
                <w:lang w:eastAsia="cs-CZ"/>
              </w:rPr>
            </w:pPr>
            <w:r w:rsidRPr="006B69F5">
              <w:rPr>
                <w:rFonts w:ascii="Arial" w:eastAsia="Times New Roman" w:hAnsi="Arial" w:cs="Arial"/>
                <w:sz w:val="20"/>
                <w:szCs w:val="20"/>
                <w:lang w:eastAsia="cs-CZ"/>
              </w:rPr>
              <w:t>Mononenasycené MK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6,1</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7,6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ind w:firstLineChars="100" w:firstLine="200"/>
              <w:rPr>
                <w:rFonts w:ascii="Arial" w:eastAsia="Times New Roman" w:hAnsi="Arial" w:cs="Arial"/>
                <w:sz w:val="20"/>
                <w:szCs w:val="20"/>
                <w:lang w:eastAsia="cs-CZ"/>
              </w:rPr>
            </w:pPr>
            <w:r w:rsidRPr="006B69F5">
              <w:rPr>
                <w:rFonts w:ascii="Arial" w:eastAsia="Times New Roman" w:hAnsi="Arial" w:cs="Arial"/>
                <w:sz w:val="20"/>
                <w:szCs w:val="20"/>
                <w:lang w:eastAsia="cs-CZ"/>
              </w:rPr>
              <w:t>Polynenasycené MK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2,9</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E97DBF" w:rsidP="006B69F5">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Sacharidy (49</w:t>
            </w:r>
            <w:r w:rsidR="006B69F5" w:rsidRPr="006B69F5">
              <w:rPr>
                <w:rFonts w:ascii="Arial" w:eastAsia="Times New Roman" w:hAnsi="Arial" w:cs="Arial"/>
                <w:sz w:val="20"/>
                <w:szCs w:val="20"/>
                <w:lang w:eastAsia="cs-CZ"/>
              </w:rPr>
              <w:t xml:space="preserve"> % kcal), z toho:</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30,4</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38,0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ind w:firstLineChars="100" w:firstLine="200"/>
              <w:rPr>
                <w:rFonts w:ascii="Arial" w:eastAsia="Times New Roman" w:hAnsi="Arial" w:cs="Arial"/>
                <w:sz w:val="20"/>
                <w:szCs w:val="20"/>
                <w:lang w:eastAsia="cs-CZ"/>
              </w:rPr>
            </w:pPr>
            <w:r w:rsidRPr="006B69F5">
              <w:rPr>
                <w:rFonts w:ascii="Arial" w:eastAsia="Times New Roman" w:hAnsi="Arial" w:cs="Arial"/>
                <w:sz w:val="20"/>
                <w:szCs w:val="20"/>
                <w:lang w:eastAsia="cs-CZ"/>
              </w:rPr>
              <w:t>Cukry</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9,9</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12,4</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ind w:firstLineChars="100" w:firstLine="200"/>
              <w:rPr>
                <w:rFonts w:ascii="Arial" w:eastAsia="Times New Roman" w:hAnsi="Arial" w:cs="Arial"/>
                <w:sz w:val="20"/>
                <w:szCs w:val="20"/>
                <w:lang w:eastAsia="cs-CZ"/>
              </w:rPr>
            </w:pPr>
            <w:r w:rsidRPr="006B69F5">
              <w:rPr>
                <w:rFonts w:ascii="Arial" w:eastAsia="Times New Roman" w:hAnsi="Arial" w:cs="Arial"/>
                <w:sz w:val="20"/>
                <w:szCs w:val="20"/>
                <w:lang w:eastAsia="cs-CZ"/>
              </w:rPr>
              <w:t>Laktóza</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F63E98">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&lt;0</w:t>
            </w:r>
            <w:r w:rsidR="00F63E98">
              <w:rPr>
                <w:rFonts w:ascii="Arial" w:eastAsia="Times New Roman" w:hAnsi="Arial" w:cs="Arial"/>
                <w:sz w:val="20"/>
                <w:szCs w:val="20"/>
                <w:lang w:eastAsia="cs-CZ"/>
              </w:rPr>
              <w:t>,</w:t>
            </w:r>
            <w:r w:rsidRPr="006B69F5">
              <w:rPr>
                <w:rFonts w:ascii="Arial" w:eastAsia="Times New Roman" w:hAnsi="Arial" w:cs="Arial"/>
                <w:sz w:val="20"/>
                <w:szCs w:val="20"/>
                <w:lang w:eastAsia="cs-CZ"/>
              </w:rPr>
              <w:t>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F63E98" w:rsidP="006B69F5">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&lt;1,</w:t>
            </w:r>
            <w:r w:rsidR="006B69F5" w:rsidRPr="006B69F5">
              <w:rPr>
                <w:rFonts w:ascii="Arial" w:eastAsia="Times New Roman" w:hAnsi="Arial" w:cs="Arial"/>
                <w:sz w:val="20"/>
                <w:szCs w:val="20"/>
                <w:lang w:eastAsia="cs-CZ"/>
              </w:rPr>
              <w:t>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7771A7" w:rsidP="006B69F5">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Vláknina (0</w:t>
            </w:r>
            <w:r w:rsidR="006B69F5" w:rsidRPr="006B69F5">
              <w:rPr>
                <w:rFonts w:ascii="Arial" w:eastAsia="Times New Roman" w:hAnsi="Arial" w:cs="Arial"/>
                <w:sz w:val="20"/>
                <w:szCs w:val="20"/>
                <w:lang w:eastAsia="cs-CZ"/>
              </w:rPr>
              <w:t xml:space="preserve"> % kcal)</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Bílkoviny (15 % kcal)</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9,6</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12</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B23BF9" w:rsidRDefault="006B69F5" w:rsidP="006B69F5">
            <w:pPr>
              <w:spacing w:after="0" w:line="240" w:lineRule="auto"/>
              <w:rPr>
                <w:rFonts w:ascii="Arial" w:eastAsia="Times New Roman" w:hAnsi="Arial" w:cs="Arial"/>
                <w:b/>
                <w:sz w:val="20"/>
                <w:szCs w:val="20"/>
                <w:lang w:eastAsia="cs-CZ"/>
              </w:rPr>
            </w:pPr>
            <w:r w:rsidRPr="00B23BF9">
              <w:rPr>
                <w:rFonts w:ascii="Arial" w:eastAsia="Times New Roman" w:hAnsi="Arial" w:cs="Arial"/>
                <w:b/>
                <w:sz w:val="20"/>
                <w:szCs w:val="20"/>
                <w:lang w:eastAsia="cs-CZ"/>
              </w:rPr>
              <w:t>Minerální látky</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Sodík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 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95 / 4,13</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119 / 5,16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Chloridy</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 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100 / 2,82</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125 / 3,52</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Draslík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 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240 / 6,14</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300 / 7,67</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Vápník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 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140 / 3,5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175 / 4,38</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Fosfor</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166</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208</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Fosforečnany</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5,35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6,69</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Hořčík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 mmol</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25 / 1,04</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31 / 1,3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Železo</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2,5</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Zinek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1,8</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Měď</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225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281</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Jód</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29</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Selen</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16</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Mangan</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0,39</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0,49</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Chrom</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19</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Molybden</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23</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29</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Flurid</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0,19</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0,23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B23BF9" w:rsidRDefault="006B69F5" w:rsidP="006B69F5">
            <w:pPr>
              <w:spacing w:after="0" w:line="240" w:lineRule="auto"/>
              <w:rPr>
                <w:rFonts w:ascii="Arial" w:eastAsia="Times New Roman" w:hAnsi="Arial" w:cs="Arial"/>
                <w:b/>
                <w:sz w:val="20"/>
                <w:szCs w:val="20"/>
                <w:lang w:eastAsia="cs-CZ"/>
              </w:rPr>
            </w:pPr>
            <w:r w:rsidRPr="00B23BF9">
              <w:rPr>
                <w:rFonts w:ascii="Arial" w:eastAsia="Times New Roman" w:hAnsi="Arial" w:cs="Arial"/>
                <w:b/>
                <w:sz w:val="20"/>
                <w:szCs w:val="20"/>
                <w:lang w:eastAsia="cs-CZ"/>
              </w:rPr>
              <w:t>Vitamíny</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 </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703A1A" w:rsidP="006B69F5">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 RE</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703A1A" w:rsidP="006B69F5">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210</w:t>
            </w:r>
          </w:p>
        </w:tc>
        <w:tc>
          <w:tcPr>
            <w:tcW w:w="1460" w:type="dxa"/>
            <w:tcBorders>
              <w:top w:val="nil"/>
              <w:left w:val="nil"/>
              <w:bottom w:val="single" w:sz="4" w:space="0" w:color="auto"/>
              <w:right w:val="single" w:sz="4" w:space="0" w:color="auto"/>
            </w:tcBorders>
            <w:shd w:val="clear" w:color="auto" w:fill="auto"/>
            <w:vAlign w:val="center"/>
            <w:hideMark/>
          </w:tcPr>
          <w:p w:rsidR="00703A1A" w:rsidRPr="006B69F5" w:rsidRDefault="00703A1A" w:rsidP="00703A1A">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263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D</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1,8</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K</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18</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C</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27</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34</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B1</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0,35</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0,44</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B2</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0,32</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0,40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B6</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0,53</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0,66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Niacin</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NE</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4,0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5,0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Kyselina listová</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44</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55</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B12</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0,80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Kyselina pantothenová</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1,3</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1,6</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Biotin</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µg</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10</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13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E</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mg α-TE</w:t>
            </w:r>
          </w:p>
        </w:tc>
        <w:tc>
          <w:tcPr>
            <w:tcW w:w="142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3,8</w:t>
            </w:r>
          </w:p>
        </w:tc>
        <w:tc>
          <w:tcPr>
            <w:tcW w:w="1460" w:type="dxa"/>
            <w:tcBorders>
              <w:top w:val="nil"/>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4,8</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Osmolarita</w:t>
            </w:r>
          </w:p>
        </w:tc>
        <w:tc>
          <w:tcPr>
            <w:tcW w:w="1480" w:type="dxa"/>
            <w:tcBorders>
              <w:top w:val="nil"/>
              <w:left w:val="nil"/>
              <w:bottom w:val="single" w:sz="4" w:space="0" w:color="auto"/>
              <w:right w:val="single" w:sz="4" w:space="0" w:color="auto"/>
            </w:tcBorders>
            <w:shd w:val="clear" w:color="auto" w:fill="auto"/>
            <w:vAlign w:val="center"/>
            <w:hideMark/>
          </w:tcPr>
          <w:p w:rsidR="006B69F5" w:rsidRPr="006B69F5" w:rsidRDefault="00534418" w:rsidP="006B69F5">
            <w:pPr>
              <w:spacing w:after="0" w:line="240" w:lineRule="auto"/>
              <w:jc w:val="center"/>
              <w:rPr>
                <w:rFonts w:ascii="Arial" w:eastAsia="Times New Roman" w:hAnsi="Arial" w:cs="Arial"/>
                <w:sz w:val="20"/>
                <w:szCs w:val="20"/>
                <w:lang w:eastAsia="cs-CZ"/>
              </w:rPr>
            </w:pPr>
            <w:r>
              <w:rPr>
                <w:rFonts w:ascii="Arial" w:eastAsia="Times New Roman" w:hAnsi="Arial" w:cs="Arial"/>
                <w:sz w:val="20"/>
                <w:szCs w:val="20"/>
                <w:lang w:eastAsia="cs-CZ"/>
              </w:rPr>
              <w:t>mO</w:t>
            </w:r>
            <w:r w:rsidR="006B69F5" w:rsidRPr="006B69F5">
              <w:rPr>
                <w:rFonts w:ascii="Arial" w:eastAsia="Times New Roman" w:hAnsi="Arial" w:cs="Arial"/>
                <w:sz w:val="20"/>
                <w:szCs w:val="20"/>
                <w:lang w:eastAsia="cs-CZ"/>
              </w:rPr>
              <w:t>sm/l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753</w:t>
            </w:r>
          </w:p>
        </w:tc>
      </w:tr>
      <w:tr w:rsidR="006B69F5" w:rsidRPr="006B69F5" w:rsidTr="006B69F5">
        <w:trPr>
          <w:trHeight w:val="255"/>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rPr>
                <w:rFonts w:ascii="Arial" w:eastAsia="Times New Roman" w:hAnsi="Arial" w:cs="Arial"/>
                <w:sz w:val="20"/>
                <w:szCs w:val="20"/>
                <w:lang w:eastAsia="cs-CZ"/>
              </w:rPr>
            </w:pPr>
            <w:r w:rsidRPr="006B69F5">
              <w:rPr>
                <w:rFonts w:ascii="Arial" w:eastAsia="Times New Roman" w:hAnsi="Arial" w:cs="Arial"/>
                <w:sz w:val="20"/>
                <w:szCs w:val="20"/>
                <w:lang w:eastAsia="cs-CZ"/>
              </w:rPr>
              <w:t>Obsah vody</w:t>
            </w:r>
          </w:p>
        </w:tc>
        <w:tc>
          <w:tcPr>
            <w:tcW w:w="1480" w:type="dxa"/>
            <w:tcBorders>
              <w:top w:val="nil"/>
              <w:left w:val="nil"/>
              <w:bottom w:val="single" w:sz="4" w:space="0" w:color="auto"/>
              <w:right w:val="single" w:sz="4" w:space="0" w:color="auto"/>
            </w:tcBorders>
            <w:shd w:val="clear" w:color="auto" w:fill="auto"/>
            <w:noWrap/>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g/100 ml</w:t>
            </w:r>
          </w:p>
        </w:tc>
        <w:tc>
          <w:tcPr>
            <w:tcW w:w="2880" w:type="dxa"/>
            <w:gridSpan w:val="2"/>
            <w:tcBorders>
              <w:top w:val="single" w:sz="4" w:space="0" w:color="auto"/>
              <w:left w:val="nil"/>
              <w:bottom w:val="single" w:sz="4" w:space="0" w:color="auto"/>
              <w:right w:val="single" w:sz="4" w:space="0" w:color="auto"/>
            </w:tcBorders>
            <w:shd w:val="clear" w:color="auto" w:fill="auto"/>
            <w:vAlign w:val="center"/>
            <w:hideMark/>
          </w:tcPr>
          <w:p w:rsidR="006B69F5" w:rsidRPr="006B69F5" w:rsidRDefault="006B69F5" w:rsidP="006B69F5">
            <w:pPr>
              <w:spacing w:after="0" w:line="240" w:lineRule="auto"/>
              <w:jc w:val="center"/>
              <w:rPr>
                <w:rFonts w:ascii="Arial" w:eastAsia="Times New Roman" w:hAnsi="Arial" w:cs="Arial"/>
                <w:sz w:val="20"/>
                <w:szCs w:val="20"/>
                <w:lang w:eastAsia="cs-CZ"/>
              </w:rPr>
            </w:pPr>
            <w:r w:rsidRPr="006B69F5">
              <w:rPr>
                <w:rFonts w:ascii="Arial" w:eastAsia="Times New Roman" w:hAnsi="Arial" w:cs="Arial"/>
                <w:sz w:val="20"/>
                <w:szCs w:val="20"/>
                <w:lang w:eastAsia="cs-CZ"/>
              </w:rPr>
              <w:t>63,8</w:t>
            </w:r>
          </w:p>
        </w:tc>
      </w:tr>
    </w:tbl>
    <w:p w:rsidR="00353924" w:rsidRDefault="00353924" w:rsidP="00353924">
      <w:pPr>
        <w:spacing w:after="0" w:line="240" w:lineRule="auto"/>
      </w:pPr>
    </w:p>
    <w:sectPr w:rsidR="00353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24"/>
    <w:rsid w:val="00100508"/>
    <w:rsid w:val="002B0AA6"/>
    <w:rsid w:val="00353924"/>
    <w:rsid w:val="0039328F"/>
    <w:rsid w:val="00534418"/>
    <w:rsid w:val="00550CFA"/>
    <w:rsid w:val="006B2AE8"/>
    <w:rsid w:val="006B69F5"/>
    <w:rsid w:val="00703A1A"/>
    <w:rsid w:val="00721BC6"/>
    <w:rsid w:val="0075475D"/>
    <w:rsid w:val="007771A7"/>
    <w:rsid w:val="0079640A"/>
    <w:rsid w:val="007B6FDE"/>
    <w:rsid w:val="009F7914"/>
    <w:rsid w:val="00B23BF9"/>
    <w:rsid w:val="00D372A8"/>
    <w:rsid w:val="00D74026"/>
    <w:rsid w:val="00DA1471"/>
    <w:rsid w:val="00E97DBF"/>
    <w:rsid w:val="00ED34CF"/>
    <w:rsid w:val="00F63E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3592">
      <w:bodyDiv w:val="1"/>
      <w:marLeft w:val="0"/>
      <w:marRight w:val="0"/>
      <w:marTop w:val="0"/>
      <w:marBottom w:val="0"/>
      <w:divBdr>
        <w:top w:val="none" w:sz="0" w:space="0" w:color="auto"/>
        <w:left w:val="none" w:sz="0" w:space="0" w:color="auto"/>
        <w:bottom w:val="none" w:sz="0" w:space="0" w:color="auto"/>
        <w:right w:val="none" w:sz="0" w:space="0" w:color="auto"/>
      </w:divBdr>
    </w:div>
    <w:div w:id="1168442963">
      <w:bodyDiv w:val="1"/>
      <w:marLeft w:val="0"/>
      <w:marRight w:val="0"/>
      <w:marTop w:val="0"/>
      <w:marBottom w:val="0"/>
      <w:divBdr>
        <w:top w:val="none" w:sz="0" w:space="0" w:color="auto"/>
        <w:left w:val="none" w:sz="0" w:space="0" w:color="auto"/>
        <w:bottom w:val="none" w:sz="0" w:space="0" w:color="auto"/>
        <w:right w:val="none" w:sz="0" w:space="0" w:color="auto"/>
      </w:divBdr>
    </w:div>
    <w:div w:id="1366368241">
      <w:bodyDiv w:val="1"/>
      <w:marLeft w:val="0"/>
      <w:marRight w:val="0"/>
      <w:marTop w:val="0"/>
      <w:marBottom w:val="0"/>
      <w:divBdr>
        <w:top w:val="none" w:sz="0" w:space="0" w:color="auto"/>
        <w:left w:val="none" w:sz="0" w:space="0" w:color="auto"/>
        <w:bottom w:val="none" w:sz="0" w:space="0" w:color="auto"/>
        <w:right w:val="none" w:sz="0" w:space="0" w:color="auto"/>
      </w:divBdr>
    </w:div>
    <w:div w:id="1695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2172</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Nestlé</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Kalinova,Martina,PRAGUE,Nestlé Health Science</dc:creator>
  <cp:lastModifiedBy>zachovaz</cp:lastModifiedBy>
  <cp:revision>2</cp:revision>
  <dcterms:created xsi:type="dcterms:W3CDTF">2013-05-09T09:04:00Z</dcterms:created>
  <dcterms:modified xsi:type="dcterms:W3CDTF">2013-05-09T09:04:00Z</dcterms:modified>
</cp:coreProperties>
</file>