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0D" w:rsidRDefault="00F66748" w:rsidP="00CE380D">
      <w:pPr>
        <w:jc w:val="center"/>
        <w:rPr>
          <w:b/>
          <w:sz w:val="28"/>
          <w:szCs w:val="22"/>
        </w:rPr>
      </w:pPr>
      <w:bookmarkStart w:id="0" w:name="_GoBack"/>
      <w:bookmarkEnd w:id="0"/>
      <w:proofErr w:type="spellStart"/>
      <w:r w:rsidRPr="00BA2BD8">
        <w:rPr>
          <w:b/>
          <w:sz w:val="28"/>
          <w:szCs w:val="22"/>
        </w:rPr>
        <w:t>Intestamin</w:t>
      </w:r>
      <w:proofErr w:type="spellEnd"/>
    </w:p>
    <w:p w:rsidR="00015D8C" w:rsidRDefault="00015D8C" w:rsidP="00CE380D">
      <w:pPr>
        <w:jc w:val="center"/>
        <w:rPr>
          <w:b/>
          <w:sz w:val="28"/>
          <w:szCs w:val="22"/>
        </w:rPr>
      </w:pPr>
    </w:p>
    <w:p w:rsidR="00CE380D" w:rsidRPr="004E6F50" w:rsidRDefault="00BA2BD8" w:rsidP="00CE380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250</w:t>
      </w:r>
      <w:r w:rsidR="006C21BB" w:rsidRPr="004E6F50">
        <w:rPr>
          <w:b/>
          <w:sz w:val="22"/>
          <w:szCs w:val="22"/>
        </w:rPr>
        <w:t xml:space="preserve"> kcal (</w:t>
      </w:r>
      <w:r>
        <w:rPr>
          <w:b/>
          <w:sz w:val="22"/>
          <w:szCs w:val="22"/>
        </w:rPr>
        <w:t>1050</w:t>
      </w:r>
      <w:r w:rsidR="00CE380D" w:rsidRPr="004E6F50">
        <w:rPr>
          <w:b/>
          <w:sz w:val="22"/>
          <w:szCs w:val="22"/>
        </w:rPr>
        <w:t xml:space="preserve"> </w:t>
      </w:r>
      <w:proofErr w:type="spellStart"/>
      <w:r w:rsidR="00CE380D" w:rsidRPr="004E6F50">
        <w:rPr>
          <w:b/>
          <w:sz w:val="22"/>
          <w:szCs w:val="22"/>
        </w:rPr>
        <w:t>kJ</w:t>
      </w:r>
      <w:proofErr w:type="spellEnd"/>
      <w:r w:rsidR="00CE380D" w:rsidRPr="004E6F50">
        <w:rPr>
          <w:b/>
          <w:sz w:val="22"/>
          <w:szCs w:val="22"/>
        </w:rPr>
        <w:t>)/500ml</w:t>
      </w:r>
    </w:p>
    <w:p w:rsidR="00CE380D" w:rsidRPr="004E6F50" w:rsidRDefault="00CE380D" w:rsidP="00CE380D">
      <w:pPr>
        <w:jc w:val="both"/>
        <w:rPr>
          <w:b/>
          <w:sz w:val="22"/>
          <w:szCs w:val="22"/>
        </w:rPr>
      </w:pPr>
    </w:p>
    <w:p w:rsidR="00CE380D" w:rsidRPr="004E6F50" w:rsidRDefault="00CE380D" w:rsidP="00CE380D">
      <w:pPr>
        <w:jc w:val="both"/>
        <w:rPr>
          <w:b/>
          <w:sz w:val="22"/>
          <w:szCs w:val="22"/>
        </w:rPr>
      </w:pPr>
      <w:r w:rsidRPr="004E6F50">
        <w:rPr>
          <w:b/>
          <w:sz w:val="22"/>
          <w:szCs w:val="22"/>
        </w:rPr>
        <w:t>CZ</w:t>
      </w:r>
    </w:p>
    <w:p w:rsidR="00CE380D" w:rsidRDefault="00CE380D" w:rsidP="00CE380D">
      <w:pPr>
        <w:jc w:val="both"/>
        <w:rPr>
          <w:szCs w:val="22"/>
        </w:rPr>
      </w:pPr>
    </w:p>
    <w:p w:rsidR="00BA2BD8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BA2BD8">
        <w:rPr>
          <w:rFonts w:eastAsia="InterstateOT-BoldCondensed"/>
          <w:b/>
          <w:bCs/>
          <w:sz w:val="22"/>
          <w:szCs w:val="22"/>
          <w:lang w:eastAsia="en-US"/>
        </w:rPr>
        <w:t>Potravina pro zvl</w:t>
      </w:r>
      <w:r>
        <w:rPr>
          <w:rFonts w:eastAsia="InterstateOT-BoldCondensed"/>
          <w:b/>
          <w:bCs/>
          <w:sz w:val="22"/>
          <w:szCs w:val="22"/>
          <w:lang w:eastAsia="en-US"/>
        </w:rPr>
        <w:t>á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>štn</w:t>
      </w:r>
      <w:r>
        <w:rPr>
          <w:rFonts w:eastAsia="InterstateOT-BoldCondensed"/>
          <w:b/>
          <w:bCs/>
          <w:sz w:val="22"/>
          <w:szCs w:val="22"/>
          <w:lang w:eastAsia="en-US"/>
        </w:rPr>
        <w:t>í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 l</w:t>
      </w:r>
      <w:r>
        <w:rPr>
          <w:rFonts w:eastAsia="InterstateOT-BoldCondensed"/>
          <w:b/>
          <w:bCs/>
          <w:sz w:val="22"/>
          <w:szCs w:val="22"/>
          <w:lang w:eastAsia="en-US"/>
        </w:rPr>
        <w:t>é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>kařsk</w:t>
      </w:r>
      <w:r>
        <w:rPr>
          <w:rFonts w:eastAsia="InterstateOT-BoldCondensed"/>
          <w:b/>
          <w:bCs/>
          <w:sz w:val="22"/>
          <w:szCs w:val="22"/>
          <w:lang w:eastAsia="en-US"/>
        </w:rPr>
        <w:t>é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 </w:t>
      </w:r>
      <w:r>
        <w:rPr>
          <w:rFonts w:eastAsia="InterstateOT-BoldCondensed"/>
          <w:b/>
          <w:bCs/>
          <w:sz w:val="22"/>
          <w:szCs w:val="22"/>
          <w:lang w:eastAsia="en-US"/>
        </w:rPr>
        <w:t>ú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čely. </w:t>
      </w:r>
      <w:r w:rsidRPr="00BA2BD8">
        <w:rPr>
          <w:rFonts w:eastAsia="InterstateOT-LightCondensed"/>
          <w:sz w:val="22"/>
          <w:szCs w:val="22"/>
          <w:lang w:eastAsia="en-US"/>
        </w:rPr>
        <w:t>Nutričně nekompletn</w:t>
      </w:r>
      <w:r>
        <w:rPr>
          <w:rFonts w:eastAsia="InterstateOT-LightCondensed"/>
          <w:sz w:val="22"/>
          <w:szCs w:val="22"/>
          <w:lang w:eastAsia="en-US"/>
        </w:rPr>
        <w:t>í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 výživa (0,5 kcal/ml)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k podávání sondou určená pro specifické choroby, bez vlákniny. Bohatá na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glutamin</w:t>
      </w:r>
      <w:proofErr w:type="spellEnd"/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ve formě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dipeptidů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 xml:space="preserve">, antioxidanty a butyrát ve formě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tributyrinu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>. Neobsahuje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laktózu ani lepek. Určeno k dietnímu postupu při malnutrici nebo při hrozící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malnutrici</w:t>
      </w:r>
      <w:r>
        <w:rPr>
          <w:rFonts w:eastAsia="InterstateOT-LightCondensed"/>
          <w:sz w:val="22"/>
          <w:szCs w:val="22"/>
          <w:lang w:eastAsia="en-US"/>
        </w:rPr>
        <w:t>,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 obzvlášť u kriticky nemocných pacientů s omezenou tolerancí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enterální výživy a s vysokou potřebou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glutaminu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 xml:space="preserve"> a antioxidantů. </w:t>
      </w:r>
    </w:p>
    <w:p w:rsidR="00015D8C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BA2BD8">
        <w:rPr>
          <w:rFonts w:eastAsia="InterstateOT-BoldCondensed"/>
          <w:b/>
          <w:bCs/>
          <w:sz w:val="22"/>
          <w:szCs w:val="22"/>
          <w:lang w:eastAsia="en-US"/>
        </w:rPr>
        <w:t>D</w:t>
      </w:r>
      <w:r>
        <w:rPr>
          <w:rFonts w:eastAsia="InterstateOT-BoldCondensed"/>
          <w:b/>
          <w:bCs/>
          <w:sz w:val="22"/>
          <w:szCs w:val="22"/>
          <w:lang w:eastAsia="en-US"/>
        </w:rPr>
        <w:t>á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>vkov</w:t>
      </w:r>
      <w:r>
        <w:rPr>
          <w:rFonts w:eastAsia="InterstateOT-BoldCondensed"/>
          <w:b/>
          <w:bCs/>
          <w:sz w:val="22"/>
          <w:szCs w:val="22"/>
          <w:lang w:eastAsia="en-US"/>
        </w:rPr>
        <w:t>á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>n</w:t>
      </w:r>
      <w:r>
        <w:rPr>
          <w:rFonts w:eastAsia="InterstateOT-BoldCondensed"/>
          <w:b/>
          <w:bCs/>
          <w:sz w:val="22"/>
          <w:szCs w:val="22"/>
          <w:lang w:eastAsia="en-US"/>
        </w:rPr>
        <w:t>í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>:</w:t>
      </w:r>
      <w:r>
        <w:rPr>
          <w:rFonts w:eastAsia="InterstateOT-BoldCondensed"/>
          <w:b/>
          <w:bCs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Musí být stanoveno zdravotnickým pracovníkem dle potřeb pacienta. K</w:t>
      </w:r>
      <w:r>
        <w:rPr>
          <w:rFonts w:eastAsia="InterstateOT-LightCondensed"/>
          <w:sz w:val="22"/>
          <w:szCs w:val="22"/>
          <w:lang w:eastAsia="en-US"/>
        </w:rPr>
        <w:t> </w:t>
      </w:r>
      <w:r w:rsidRPr="00BA2BD8">
        <w:rPr>
          <w:rFonts w:eastAsia="InterstateOT-LightCondensed"/>
          <w:sz w:val="22"/>
          <w:szCs w:val="22"/>
          <w:lang w:eastAsia="en-US"/>
        </w:rPr>
        <w:t>doplňkové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výživě se doporučuje 0,5 l (250 kcal)/den. </w:t>
      </w:r>
    </w:p>
    <w:p w:rsidR="00015D8C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BA2BD8">
        <w:rPr>
          <w:rFonts w:eastAsia="InterstateOT-BoldCondensed"/>
          <w:b/>
          <w:bCs/>
          <w:sz w:val="22"/>
          <w:szCs w:val="22"/>
          <w:lang w:eastAsia="en-US"/>
        </w:rPr>
        <w:t>Důležit</w:t>
      </w:r>
      <w:r>
        <w:rPr>
          <w:rFonts w:eastAsia="InterstateOT-BoldCondensed"/>
          <w:b/>
          <w:bCs/>
          <w:sz w:val="22"/>
          <w:szCs w:val="22"/>
          <w:lang w:eastAsia="en-US"/>
        </w:rPr>
        <w:t>á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 upozorněn</w:t>
      </w:r>
      <w:r>
        <w:rPr>
          <w:rFonts w:eastAsia="InterstateOT-BoldCondensed"/>
          <w:b/>
          <w:bCs/>
          <w:sz w:val="22"/>
          <w:szCs w:val="22"/>
          <w:lang w:eastAsia="en-US"/>
        </w:rPr>
        <w:t>í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: </w:t>
      </w:r>
      <w:r w:rsidRPr="00BA2BD8">
        <w:rPr>
          <w:rFonts w:eastAsia="InterstateOT-LightCondensed"/>
          <w:sz w:val="22"/>
          <w:szCs w:val="22"/>
          <w:lang w:eastAsia="en-US"/>
        </w:rPr>
        <w:t>Užívat pod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lékařským dohledem. Sledovat rychlost podávání. Doporučuje se kontinuální podávání.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Není vhodné jako jediný zdroj výživy. Nepodávat dětem mladším deseti let. Zajistěte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adekvátní přísun tekutin. </w:t>
      </w:r>
    </w:p>
    <w:p w:rsidR="00015D8C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BA2BD8">
        <w:rPr>
          <w:rFonts w:eastAsia="InterstateOT-BoldCondensed"/>
          <w:b/>
          <w:bCs/>
          <w:sz w:val="22"/>
          <w:szCs w:val="22"/>
          <w:lang w:eastAsia="en-US"/>
        </w:rPr>
        <w:t>N</w:t>
      </w:r>
      <w:r>
        <w:rPr>
          <w:rFonts w:eastAsia="InterstateOT-BoldCondensed"/>
          <w:b/>
          <w:bCs/>
          <w:sz w:val="22"/>
          <w:szCs w:val="22"/>
          <w:lang w:eastAsia="en-US"/>
        </w:rPr>
        <w:t>á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>vod k použit</w:t>
      </w:r>
      <w:r>
        <w:rPr>
          <w:rFonts w:eastAsia="InterstateOT-BoldCondensed"/>
          <w:b/>
          <w:bCs/>
          <w:sz w:val="22"/>
          <w:szCs w:val="22"/>
          <w:lang w:eastAsia="en-US"/>
        </w:rPr>
        <w:t>í</w:t>
      </w: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: </w:t>
      </w:r>
      <w:r w:rsidRPr="00BA2BD8">
        <w:rPr>
          <w:rFonts w:eastAsia="InterstateOT-LightCondensed"/>
          <w:sz w:val="22"/>
          <w:szCs w:val="22"/>
          <w:lang w:eastAsia="en-US"/>
        </w:rPr>
        <w:t>Uchovávejte při pokojové teplotě.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Použijte do 24 h od otevření. Před použitím dobře protřepat! Nepoužívejte,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pokud je vak poškozený, nafouklý, nebo je-li obsah vysrážený. Nemíchejte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s léky. </w:t>
      </w:r>
    </w:p>
    <w:p w:rsidR="00015D8C" w:rsidRDefault="00015D8C" w:rsidP="00BA2BD8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  <w:lang w:eastAsia="en-US"/>
        </w:rPr>
      </w:pPr>
    </w:p>
    <w:p w:rsidR="00BA2BD8" w:rsidRDefault="00BA2BD8" w:rsidP="00BA2BD8">
      <w:pPr>
        <w:autoSpaceDE w:val="0"/>
        <w:autoSpaceDN w:val="0"/>
        <w:adjustRightInd w:val="0"/>
        <w:jc w:val="both"/>
        <w:rPr>
          <w:rFonts w:eastAsia="InterstateOT-LightCondensed"/>
          <w:sz w:val="22"/>
          <w:szCs w:val="22"/>
          <w:lang w:eastAsia="en-US"/>
        </w:rPr>
      </w:pPr>
      <w:r w:rsidRPr="00BA2BD8">
        <w:rPr>
          <w:rFonts w:eastAsia="InterstateOT-BoldCondensed"/>
          <w:b/>
          <w:bCs/>
          <w:sz w:val="22"/>
          <w:szCs w:val="22"/>
          <w:lang w:eastAsia="en-US"/>
        </w:rPr>
        <w:t xml:space="preserve">Složeni: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Voda,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glycylglutamin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>,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maltodextrin,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alanylglutamin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 xml:space="preserve">, vit. C,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tributyrin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>,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vit. E, emulgátory (E 304, E 473), regulátor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>kyselosti (E 501), uhličitan sodný, síran zinečnatý,</w:t>
      </w:r>
      <w:r>
        <w:rPr>
          <w:rFonts w:eastAsia="InterstateOT-LightCondensed"/>
          <w:sz w:val="22"/>
          <w:szCs w:val="22"/>
          <w:lang w:eastAsia="en-US"/>
        </w:rPr>
        <w:t xml:space="preserve"> </w:t>
      </w:r>
      <w:r w:rsidRPr="00BA2BD8">
        <w:rPr>
          <w:rFonts w:eastAsia="InterstateOT-LightCondensed"/>
          <w:sz w:val="22"/>
          <w:szCs w:val="22"/>
          <w:lang w:eastAsia="en-US"/>
        </w:rPr>
        <w:t xml:space="preserve">betakaroten, </w:t>
      </w:r>
      <w:proofErr w:type="spellStart"/>
      <w:r w:rsidRPr="00BA2BD8">
        <w:rPr>
          <w:rFonts w:eastAsia="InterstateOT-LightCondensed"/>
          <w:sz w:val="22"/>
          <w:szCs w:val="22"/>
          <w:lang w:eastAsia="en-US"/>
        </w:rPr>
        <w:t>selenan</w:t>
      </w:r>
      <w:proofErr w:type="spellEnd"/>
      <w:r w:rsidRPr="00BA2BD8">
        <w:rPr>
          <w:rFonts w:eastAsia="InterstateOT-LightCondensed"/>
          <w:sz w:val="22"/>
          <w:szCs w:val="22"/>
          <w:lang w:eastAsia="en-US"/>
        </w:rPr>
        <w:t xml:space="preserve"> sodný.</w:t>
      </w:r>
    </w:p>
    <w:p w:rsidR="00015D8C" w:rsidRDefault="00015D8C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sz w:val="22"/>
          <w:szCs w:val="22"/>
        </w:rPr>
      </w:pPr>
      <w:r w:rsidRPr="004E6F50">
        <w:rPr>
          <w:rFonts w:eastAsia="InterstateOT-BoldCondensed"/>
          <w:b/>
          <w:bCs/>
          <w:sz w:val="22"/>
          <w:szCs w:val="22"/>
        </w:rPr>
        <w:t xml:space="preserve">Průměrný obsah na 100 ml: </w:t>
      </w:r>
      <w:r w:rsidR="008B0832" w:rsidRPr="008B0832">
        <w:rPr>
          <w:rFonts w:eastAsia="InterstateOT-BoldCondensed"/>
          <w:bCs/>
          <w:sz w:val="22"/>
          <w:szCs w:val="22"/>
        </w:rPr>
        <w:t>E</w:t>
      </w:r>
      <w:r w:rsidRPr="004E6F50">
        <w:rPr>
          <w:rFonts w:eastAsia="InterstateOT-BoldCondensed"/>
          <w:sz w:val="22"/>
          <w:szCs w:val="22"/>
        </w:rPr>
        <w:t>nergetická hodnota (</w:t>
      </w:r>
      <w:r w:rsidR="00015D8C">
        <w:rPr>
          <w:rFonts w:eastAsia="InterstateOT-BoldCondensed"/>
          <w:sz w:val="22"/>
          <w:szCs w:val="22"/>
        </w:rPr>
        <w:t>210</w:t>
      </w:r>
      <w:r w:rsidR="00951A0A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4E6F50">
        <w:rPr>
          <w:rFonts w:eastAsia="InterstateOT-BoldCondensed"/>
          <w:sz w:val="22"/>
          <w:szCs w:val="22"/>
        </w:rPr>
        <w:t>kJ</w:t>
      </w:r>
      <w:proofErr w:type="spellEnd"/>
      <w:r w:rsidR="00951A0A" w:rsidRPr="004E6F50">
        <w:rPr>
          <w:rFonts w:eastAsia="InterstateOT-BoldCondensed"/>
          <w:sz w:val="22"/>
          <w:szCs w:val="22"/>
        </w:rPr>
        <w:t xml:space="preserve">) </w:t>
      </w:r>
      <w:r w:rsidR="00015D8C">
        <w:rPr>
          <w:rFonts w:eastAsia="InterstateOT-BoldCondensed"/>
          <w:sz w:val="22"/>
          <w:szCs w:val="22"/>
        </w:rPr>
        <w:t>5</w:t>
      </w:r>
      <w:r w:rsidR="004E6F50">
        <w:rPr>
          <w:rFonts w:eastAsia="InterstateOT-BoldCondensed"/>
          <w:sz w:val="22"/>
          <w:szCs w:val="22"/>
        </w:rPr>
        <w:t>0</w:t>
      </w:r>
      <w:r w:rsidRPr="004E6F50">
        <w:rPr>
          <w:rFonts w:eastAsia="InterstateOT-BoldCondensed"/>
          <w:sz w:val="22"/>
          <w:szCs w:val="22"/>
        </w:rPr>
        <w:t xml:space="preserve"> kcal; </w:t>
      </w:r>
      <w:r w:rsidR="008B0832">
        <w:rPr>
          <w:rFonts w:eastAsia="InterstateOT-BoldCondensed"/>
          <w:sz w:val="22"/>
          <w:szCs w:val="22"/>
        </w:rPr>
        <w:t>T</w:t>
      </w:r>
      <w:r w:rsidRPr="004E6F50">
        <w:rPr>
          <w:rFonts w:eastAsia="InterstateOT-BoldCondensed"/>
          <w:sz w:val="22"/>
          <w:szCs w:val="22"/>
        </w:rPr>
        <w:t>uky (</w:t>
      </w:r>
      <w:r w:rsidR="00015D8C">
        <w:rPr>
          <w:rFonts w:eastAsia="InterstateOT-BoldCondensed"/>
          <w:sz w:val="22"/>
          <w:szCs w:val="22"/>
        </w:rPr>
        <w:t>2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kJ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 %) </w:t>
      </w:r>
      <w:r w:rsidR="00015D8C">
        <w:rPr>
          <w:rFonts w:eastAsia="InterstateOT-BoldCondensed"/>
          <w:sz w:val="22"/>
          <w:szCs w:val="22"/>
        </w:rPr>
        <w:t>0</w:t>
      </w:r>
      <w:r w:rsidR="00951A0A" w:rsidRPr="004E6F50">
        <w:rPr>
          <w:rFonts w:eastAsia="InterstateOT-BoldCondensed"/>
          <w:sz w:val="22"/>
          <w:szCs w:val="22"/>
        </w:rPr>
        <w:t>,</w:t>
      </w:r>
      <w:r w:rsidR="00015D8C">
        <w:rPr>
          <w:rFonts w:eastAsia="InterstateOT-BoldCondensed"/>
          <w:sz w:val="22"/>
          <w:szCs w:val="22"/>
        </w:rPr>
        <w:t>2 g</w:t>
      </w:r>
      <w:r w:rsidRPr="004E6F50">
        <w:rPr>
          <w:rFonts w:eastAsia="InterstateOT-BoldCondensed"/>
          <w:sz w:val="22"/>
          <w:szCs w:val="22"/>
        </w:rPr>
        <w:t xml:space="preserve">; </w:t>
      </w:r>
      <w:r w:rsidR="008B0832">
        <w:rPr>
          <w:rFonts w:eastAsia="InterstateOT-BoldCondensed"/>
          <w:sz w:val="22"/>
          <w:szCs w:val="22"/>
        </w:rPr>
        <w:t>S</w:t>
      </w:r>
      <w:r w:rsidR="00951A0A" w:rsidRPr="004E6F50">
        <w:rPr>
          <w:rFonts w:eastAsia="InterstateOT-BoldCondensed"/>
          <w:sz w:val="22"/>
          <w:szCs w:val="22"/>
        </w:rPr>
        <w:t>acharidy (</w:t>
      </w:r>
      <w:r w:rsidR="00015D8C">
        <w:rPr>
          <w:rFonts w:eastAsia="InterstateOT-BoldCondensed"/>
          <w:sz w:val="22"/>
          <w:szCs w:val="22"/>
        </w:rPr>
        <w:t>30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kJ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 %) </w:t>
      </w:r>
      <w:r w:rsidR="00015D8C">
        <w:rPr>
          <w:rFonts w:eastAsia="InterstateOT-BoldCondensed"/>
          <w:sz w:val="22"/>
          <w:szCs w:val="22"/>
        </w:rPr>
        <w:t>3,75</w:t>
      </w:r>
      <w:r w:rsidR="00951A0A" w:rsidRPr="004E6F50">
        <w:rPr>
          <w:rFonts w:eastAsia="InterstateOT-BoldCondensed"/>
          <w:sz w:val="22"/>
          <w:szCs w:val="22"/>
        </w:rPr>
        <w:t xml:space="preserve"> g (</w:t>
      </w:r>
      <w:r w:rsidR="00C14C15" w:rsidRPr="004E6F50">
        <w:rPr>
          <w:rFonts w:eastAsia="InterstateOT-BoldCondensed"/>
          <w:sz w:val="22"/>
          <w:szCs w:val="22"/>
        </w:rPr>
        <w:t xml:space="preserve">z toho </w:t>
      </w:r>
      <w:r w:rsidR="00951A0A" w:rsidRPr="004E6F50">
        <w:rPr>
          <w:rFonts w:eastAsia="InterstateOT-BoldCondensed"/>
          <w:sz w:val="22"/>
          <w:szCs w:val="22"/>
        </w:rPr>
        <w:t xml:space="preserve">cukry </w:t>
      </w:r>
      <w:r w:rsidR="009D1B96">
        <w:rPr>
          <w:rFonts w:eastAsia="InterstateOT-BoldCondensed"/>
          <w:sz w:val="22"/>
          <w:szCs w:val="22"/>
        </w:rPr>
        <w:t>0</w:t>
      </w:r>
      <w:r w:rsidRPr="004E6F50">
        <w:rPr>
          <w:rFonts w:eastAsia="InterstateOT-BoldCondensed"/>
          <w:sz w:val="22"/>
          <w:szCs w:val="22"/>
        </w:rPr>
        <w:t>,</w:t>
      </w:r>
      <w:r w:rsidR="00015D8C">
        <w:rPr>
          <w:rFonts w:eastAsia="InterstateOT-BoldCondensed"/>
          <w:sz w:val="22"/>
          <w:szCs w:val="22"/>
        </w:rPr>
        <w:t>1</w:t>
      </w:r>
      <w:r w:rsidR="00C14C15" w:rsidRPr="004E6F50">
        <w:rPr>
          <w:rFonts w:eastAsia="InterstateOT-BoldCondensed"/>
          <w:sz w:val="22"/>
          <w:szCs w:val="22"/>
        </w:rPr>
        <w:t xml:space="preserve"> g (</w:t>
      </w:r>
      <w:r w:rsidRPr="004E6F50">
        <w:rPr>
          <w:rFonts w:eastAsia="InterstateOT-BoldCondensed"/>
          <w:sz w:val="22"/>
          <w:szCs w:val="22"/>
        </w:rPr>
        <w:t xml:space="preserve">z toho laktóza </w:t>
      </w:r>
      <w:r w:rsidR="00015D8C">
        <w:rPr>
          <w:rFonts w:eastAsia="InterstateOT-BoldCondensed"/>
          <w:sz w:val="22"/>
          <w:szCs w:val="22"/>
        </w:rPr>
        <w:t>0</w:t>
      </w:r>
      <w:r w:rsidR="009A5754" w:rsidRPr="004E6F50">
        <w:rPr>
          <w:rFonts w:eastAsia="InterstateOT-BoldCondensed"/>
          <w:sz w:val="22"/>
          <w:szCs w:val="22"/>
        </w:rPr>
        <w:t xml:space="preserve"> </w:t>
      </w:r>
      <w:r w:rsidRPr="004E6F50">
        <w:rPr>
          <w:rFonts w:eastAsia="InterstateOT-BoldCondensed"/>
          <w:sz w:val="22"/>
          <w:szCs w:val="22"/>
        </w:rPr>
        <w:t>g</w:t>
      </w:r>
      <w:r w:rsidR="00015D8C">
        <w:rPr>
          <w:rFonts w:eastAsia="InterstateOT-BoldCondensed"/>
          <w:sz w:val="22"/>
          <w:szCs w:val="22"/>
        </w:rPr>
        <w:t>)</w:t>
      </w:r>
      <w:r w:rsidR="008F4F6B" w:rsidRPr="004E6F50">
        <w:rPr>
          <w:rFonts w:eastAsia="InterstateOT-BoldCondensed"/>
          <w:sz w:val="22"/>
          <w:szCs w:val="22"/>
        </w:rPr>
        <w:t>)</w:t>
      </w:r>
      <w:r w:rsidRPr="004E6F50">
        <w:rPr>
          <w:rFonts w:eastAsia="InterstateOT-BoldCondensed"/>
          <w:sz w:val="22"/>
          <w:szCs w:val="22"/>
        </w:rPr>
        <w:t xml:space="preserve">; </w:t>
      </w:r>
      <w:r w:rsidR="008B0832">
        <w:rPr>
          <w:rFonts w:eastAsia="InterstateOT-BoldCondensed"/>
          <w:sz w:val="22"/>
          <w:szCs w:val="22"/>
        </w:rPr>
        <w:t>V</w:t>
      </w:r>
      <w:r w:rsidRPr="004E6F50">
        <w:rPr>
          <w:rFonts w:eastAsia="InterstateOT-BoldCondensed"/>
          <w:sz w:val="22"/>
          <w:szCs w:val="22"/>
        </w:rPr>
        <w:t>láknina (</w:t>
      </w:r>
      <w:r w:rsidR="009D1B96">
        <w:rPr>
          <w:rFonts w:eastAsia="InterstateOT-BoldCondensed"/>
          <w:sz w:val="22"/>
          <w:szCs w:val="22"/>
        </w:rPr>
        <w:t>0</w:t>
      </w:r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C14C15" w:rsidRPr="004E6F50">
        <w:rPr>
          <w:rFonts w:eastAsia="InterstateOT-BoldCondensed"/>
          <w:sz w:val="22"/>
          <w:szCs w:val="22"/>
        </w:rPr>
        <w:t>kJ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 %) </w:t>
      </w:r>
      <w:r w:rsidR="009D1B96">
        <w:rPr>
          <w:rFonts w:eastAsia="InterstateOT-BoldCondensed"/>
          <w:sz w:val="22"/>
          <w:szCs w:val="22"/>
        </w:rPr>
        <w:t>0</w:t>
      </w:r>
      <w:r w:rsidR="00047CDC" w:rsidRPr="004E6F50">
        <w:rPr>
          <w:rFonts w:eastAsia="InterstateOT-BoldCondensed"/>
          <w:sz w:val="22"/>
          <w:szCs w:val="22"/>
        </w:rPr>
        <w:t xml:space="preserve"> </w:t>
      </w:r>
      <w:r w:rsidR="00951A0A" w:rsidRPr="004E6F50">
        <w:rPr>
          <w:rFonts w:eastAsia="InterstateOT-BoldCondensed"/>
          <w:sz w:val="22"/>
          <w:szCs w:val="22"/>
        </w:rPr>
        <w:t xml:space="preserve">g; </w:t>
      </w:r>
      <w:r w:rsidR="008B0832">
        <w:rPr>
          <w:rFonts w:eastAsia="InterstateOT-BoldCondensed"/>
          <w:sz w:val="22"/>
          <w:szCs w:val="22"/>
        </w:rPr>
        <w:t>B</w:t>
      </w:r>
      <w:r w:rsidR="00951A0A" w:rsidRPr="004E6F50">
        <w:rPr>
          <w:rFonts w:eastAsia="InterstateOT-BoldCondensed"/>
          <w:sz w:val="22"/>
          <w:szCs w:val="22"/>
        </w:rPr>
        <w:t>ílkoviny</w:t>
      </w:r>
      <w:r w:rsidR="00015D8C">
        <w:rPr>
          <w:rFonts w:eastAsia="InterstateOT-BoldCondensed"/>
          <w:sz w:val="22"/>
          <w:szCs w:val="22"/>
        </w:rPr>
        <w:t xml:space="preserve"> (</w:t>
      </w:r>
      <w:proofErr w:type="spellStart"/>
      <w:r w:rsidR="00015D8C">
        <w:rPr>
          <w:rFonts w:eastAsia="InterstateOT-BoldCondensed"/>
          <w:sz w:val="22"/>
          <w:szCs w:val="22"/>
        </w:rPr>
        <w:t>glutaminové</w:t>
      </w:r>
      <w:proofErr w:type="spellEnd"/>
      <w:r w:rsidR="00015D8C">
        <w:rPr>
          <w:rFonts w:eastAsia="InterstateOT-BoldCondensed"/>
          <w:sz w:val="22"/>
          <w:szCs w:val="22"/>
        </w:rPr>
        <w:t xml:space="preserve"> </w:t>
      </w:r>
      <w:proofErr w:type="spellStart"/>
      <w:proofErr w:type="gramStart"/>
      <w:r w:rsidR="00015D8C">
        <w:rPr>
          <w:rFonts w:eastAsia="InterstateOT-BoldCondensed"/>
          <w:sz w:val="22"/>
          <w:szCs w:val="22"/>
        </w:rPr>
        <w:t>dipeptidy</w:t>
      </w:r>
      <w:proofErr w:type="spellEnd"/>
      <w:r w:rsidR="00015D8C">
        <w:rPr>
          <w:rFonts w:eastAsia="InterstateOT-BoldCondensed"/>
          <w:sz w:val="22"/>
          <w:szCs w:val="22"/>
        </w:rPr>
        <w:t>)</w:t>
      </w:r>
      <w:r w:rsidR="00951A0A" w:rsidRPr="004E6F50">
        <w:rPr>
          <w:rFonts w:eastAsia="InterstateOT-BoldCondensed"/>
          <w:sz w:val="22"/>
          <w:szCs w:val="22"/>
        </w:rPr>
        <w:t xml:space="preserve"> (</w:t>
      </w:r>
      <w:r w:rsidR="00015D8C">
        <w:rPr>
          <w:rFonts w:eastAsia="InterstateOT-BoldCondensed"/>
          <w:sz w:val="22"/>
          <w:szCs w:val="22"/>
        </w:rPr>
        <w:t>68</w:t>
      </w:r>
      <w:proofErr w:type="gramEnd"/>
      <w:r w:rsidR="00C14C15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951A0A" w:rsidRPr="004E6F50">
        <w:rPr>
          <w:rFonts w:eastAsia="InterstateOT-BoldCondensed"/>
          <w:sz w:val="22"/>
          <w:szCs w:val="22"/>
        </w:rPr>
        <w:t>kJ</w:t>
      </w:r>
      <w:proofErr w:type="spellEnd"/>
      <w:r w:rsidR="00951A0A" w:rsidRPr="004E6F50">
        <w:rPr>
          <w:rFonts w:eastAsia="InterstateOT-BoldCondensed"/>
          <w:sz w:val="22"/>
          <w:szCs w:val="22"/>
        </w:rPr>
        <w:t xml:space="preserve"> %) </w:t>
      </w:r>
      <w:r w:rsidR="00015D8C">
        <w:rPr>
          <w:rFonts w:eastAsia="InterstateOT-BoldCondensed"/>
          <w:sz w:val="22"/>
          <w:szCs w:val="22"/>
        </w:rPr>
        <w:t>8</w:t>
      </w:r>
      <w:r w:rsidR="00951A0A" w:rsidRPr="004E6F50">
        <w:rPr>
          <w:rFonts w:eastAsia="InterstateOT-BoldCondensed"/>
          <w:sz w:val="22"/>
          <w:szCs w:val="22"/>
        </w:rPr>
        <w:t>,5 g</w:t>
      </w:r>
      <w:r w:rsidR="00015D8C">
        <w:rPr>
          <w:rFonts w:eastAsia="InterstateOT-BoldCondensed"/>
          <w:sz w:val="22"/>
          <w:szCs w:val="22"/>
        </w:rPr>
        <w:t xml:space="preserve"> (z toho </w:t>
      </w:r>
      <w:proofErr w:type="spellStart"/>
      <w:r w:rsidR="00015D8C">
        <w:rPr>
          <w:rFonts w:eastAsia="InterstateOT-BoldCondensed"/>
          <w:sz w:val="22"/>
          <w:szCs w:val="22"/>
        </w:rPr>
        <w:t>glutamin</w:t>
      </w:r>
      <w:proofErr w:type="spellEnd"/>
      <w:r w:rsidR="00015D8C">
        <w:rPr>
          <w:rFonts w:eastAsia="InterstateOT-BoldCondensed"/>
          <w:sz w:val="22"/>
          <w:szCs w:val="22"/>
        </w:rPr>
        <w:t xml:space="preserve"> 6</w:t>
      </w:r>
      <w:r w:rsidR="009D1B96">
        <w:rPr>
          <w:rFonts w:eastAsia="InterstateOT-BoldCondensed"/>
          <w:sz w:val="22"/>
          <w:szCs w:val="22"/>
        </w:rPr>
        <w:t xml:space="preserve"> g</w:t>
      </w:r>
      <w:r w:rsidR="00951A0A" w:rsidRPr="004E6F50">
        <w:rPr>
          <w:rFonts w:eastAsia="InterstateOT-BoldCondensed"/>
          <w:sz w:val="22"/>
          <w:szCs w:val="22"/>
        </w:rPr>
        <w:t>;</w:t>
      </w:r>
      <w:r w:rsidR="009D1B96">
        <w:rPr>
          <w:rFonts w:eastAsia="InterstateOT-BoldCondensed"/>
          <w:sz w:val="22"/>
          <w:szCs w:val="22"/>
        </w:rPr>
        <w:t xml:space="preserve"> z toho </w:t>
      </w:r>
      <w:r w:rsidR="00015D8C">
        <w:rPr>
          <w:rFonts w:eastAsia="InterstateOT-BoldCondensed"/>
          <w:sz w:val="22"/>
          <w:szCs w:val="22"/>
        </w:rPr>
        <w:t>glycin 2</w:t>
      </w:r>
      <w:r w:rsidR="009D1B96">
        <w:rPr>
          <w:rFonts w:eastAsia="InterstateOT-BoldCondensed"/>
          <w:sz w:val="22"/>
          <w:szCs w:val="22"/>
        </w:rPr>
        <w:t xml:space="preserve"> g</w:t>
      </w:r>
      <w:r w:rsidR="00015D8C">
        <w:rPr>
          <w:rFonts w:eastAsia="InterstateOT-BoldCondensed"/>
          <w:sz w:val="22"/>
          <w:szCs w:val="22"/>
          <w:lang w:val="en-US"/>
        </w:rPr>
        <w:t>;</w:t>
      </w:r>
      <w:r w:rsidR="00015D8C">
        <w:rPr>
          <w:rFonts w:eastAsia="InterstateOT-BoldCondensed"/>
          <w:sz w:val="22"/>
          <w:szCs w:val="22"/>
        </w:rPr>
        <w:t xml:space="preserve"> z toho dusík 1,7 g</w:t>
      </w:r>
      <w:r w:rsidR="009D1B96">
        <w:rPr>
          <w:rFonts w:eastAsia="InterstateOT-BoldCondensed"/>
          <w:sz w:val="22"/>
          <w:szCs w:val="22"/>
        </w:rPr>
        <w:t>)</w:t>
      </w:r>
      <w:r w:rsidR="009D1B96">
        <w:rPr>
          <w:rFonts w:eastAsia="InterstateOT-BoldCondensed"/>
          <w:sz w:val="22"/>
          <w:szCs w:val="22"/>
          <w:lang w:val="en-US"/>
        </w:rPr>
        <w:t>;</w:t>
      </w:r>
      <w:r w:rsidR="00951A0A" w:rsidRPr="004E6F50">
        <w:rPr>
          <w:rFonts w:eastAsia="InterstateOT-BoldCondensed"/>
          <w:sz w:val="22"/>
          <w:szCs w:val="22"/>
        </w:rPr>
        <w:t xml:space="preserve"> voda </w:t>
      </w:r>
      <w:r w:rsidR="00015D8C">
        <w:rPr>
          <w:rFonts w:eastAsia="InterstateOT-BoldCondensed"/>
          <w:sz w:val="22"/>
          <w:szCs w:val="22"/>
        </w:rPr>
        <w:t>91</w:t>
      </w:r>
      <w:r w:rsidR="008B0832">
        <w:rPr>
          <w:rFonts w:eastAsia="InterstateOT-BoldCondensed"/>
          <w:sz w:val="22"/>
          <w:szCs w:val="22"/>
        </w:rPr>
        <w:t xml:space="preserve"> ml; O</w:t>
      </w:r>
      <w:r w:rsidR="00951A0A" w:rsidRPr="004E6F50">
        <w:rPr>
          <w:rFonts w:eastAsia="InterstateOT-BoldCondensed"/>
          <w:sz w:val="22"/>
          <w:szCs w:val="22"/>
        </w:rPr>
        <w:t xml:space="preserve">smolarita </w:t>
      </w:r>
      <w:r w:rsidR="00015D8C">
        <w:rPr>
          <w:rFonts w:eastAsia="InterstateOT-BoldCondensed"/>
          <w:sz w:val="22"/>
          <w:szCs w:val="22"/>
        </w:rPr>
        <w:t>490</w:t>
      </w:r>
      <w:r w:rsidR="009D1B96">
        <w:rPr>
          <w:rFonts w:eastAsia="InterstateOT-BoldCondensed"/>
          <w:sz w:val="22"/>
          <w:szCs w:val="22"/>
        </w:rPr>
        <w:t xml:space="preserve"> </w:t>
      </w:r>
      <w:proofErr w:type="spellStart"/>
      <w:r w:rsidR="009D1B96">
        <w:rPr>
          <w:rFonts w:eastAsia="InterstateOT-BoldCondensed"/>
          <w:sz w:val="22"/>
          <w:szCs w:val="22"/>
        </w:rPr>
        <w:t>mosmol</w:t>
      </w:r>
      <w:proofErr w:type="spellEnd"/>
      <w:r w:rsidR="009D1B96">
        <w:rPr>
          <w:rFonts w:eastAsia="InterstateOT-BoldCondensed"/>
          <w:sz w:val="22"/>
          <w:szCs w:val="22"/>
        </w:rPr>
        <w:t xml:space="preserve">/l; </w:t>
      </w:r>
      <w:r w:rsidR="008B0832">
        <w:rPr>
          <w:rFonts w:eastAsia="InterstateOT-BoldCondensed"/>
          <w:sz w:val="22"/>
          <w:szCs w:val="22"/>
        </w:rPr>
        <w:t>O</w:t>
      </w:r>
      <w:r w:rsidR="009D1B96">
        <w:rPr>
          <w:rFonts w:eastAsia="InterstateOT-BoldCondensed"/>
          <w:sz w:val="22"/>
          <w:szCs w:val="22"/>
        </w:rPr>
        <w:t xml:space="preserve">smolalita </w:t>
      </w:r>
      <w:r w:rsidR="00015D8C">
        <w:rPr>
          <w:rFonts w:eastAsia="InterstateOT-BoldCondensed"/>
          <w:sz w:val="22"/>
          <w:szCs w:val="22"/>
        </w:rPr>
        <w:t>540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mosmol</w:t>
      </w:r>
      <w:proofErr w:type="spellEnd"/>
      <w:r w:rsidRPr="004E6F50">
        <w:rPr>
          <w:rFonts w:eastAsia="InterstateOT-BoldCondensed"/>
          <w:sz w:val="22"/>
          <w:szCs w:val="22"/>
        </w:rPr>
        <w:t>/kg H</w:t>
      </w:r>
      <w:r w:rsidRPr="004E6F50">
        <w:rPr>
          <w:rFonts w:eastAsia="InterstateOT-BoldCondensed"/>
          <w:sz w:val="22"/>
          <w:szCs w:val="22"/>
          <w:vertAlign w:val="subscript"/>
        </w:rPr>
        <w:t>2</w:t>
      </w:r>
      <w:r w:rsidRPr="004E6F50">
        <w:rPr>
          <w:rFonts w:eastAsia="InterstateOT-BoldCondensed"/>
          <w:sz w:val="22"/>
          <w:szCs w:val="22"/>
        </w:rPr>
        <w:t xml:space="preserve">O; </w:t>
      </w:r>
      <w:r w:rsidR="008B0832">
        <w:rPr>
          <w:rFonts w:eastAsia="InterstateOT-BoldCondensed"/>
          <w:sz w:val="22"/>
          <w:szCs w:val="22"/>
        </w:rPr>
        <w:t>B</w:t>
      </w:r>
      <w:r w:rsidR="00C14C15" w:rsidRPr="004E6F50">
        <w:rPr>
          <w:rFonts w:eastAsia="InterstateOT-BoldCondensed"/>
          <w:sz w:val="22"/>
          <w:szCs w:val="22"/>
        </w:rPr>
        <w:t xml:space="preserve">etakaroten </w:t>
      </w:r>
      <w:r w:rsidR="00015D8C">
        <w:rPr>
          <w:rFonts w:eastAsia="InterstateOT-BoldCondensed"/>
          <w:sz w:val="22"/>
          <w:szCs w:val="22"/>
        </w:rPr>
        <w:t>2 m</w:t>
      </w:r>
      <w:r w:rsidRPr="004E6F50">
        <w:rPr>
          <w:rFonts w:eastAsia="InterstateOT-BoldCondensed"/>
          <w:sz w:val="22"/>
          <w:szCs w:val="22"/>
        </w:rPr>
        <w:t xml:space="preserve">g; </w:t>
      </w:r>
      <w:r w:rsidR="008B0832">
        <w:rPr>
          <w:rFonts w:eastAsia="InterstateOT-BoldCondensed"/>
          <w:sz w:val="22"/>
          <w:szCs w:val="22"/>
        </w:rPr>
        <w:t>V</w:t>
      </w:r>
      <w:r w:rsidR="00C14C15" w:rsidRPr="004E6F50">
        <w:rPr>
          <w:rFonts w:eastAsia="InterstateOT-BoldCondensed"/>
          <w:sz w:val="22"/>
          <w:szCs w:val="22"/>
        </w:rPr>
        <w:t xml:space="preserve">it. E </w:t>
      </w:r>
      <w:r w:rsidR="00015D8C">
        <w:rPr>
          <w:rFonts w:eastAsia="InterstateOT-BoldCondensed"/>
          <w:sz w:val="22"/>
          <w:szCs w:val="22"/>
        </w:rPr>
        <w:t>100</w:t>
      </w:r>
      <w:r w:rsidR="0031484A" w:rsidRPr="004E6F50">
        <w:rPr>
          <w:rFonts w:eastAsia="InterstateOT-BoldCondensed"/>
          <w:sz w:val="22"/>
          <w:szCs w:val="22"/>
        </w:rPr>
        <w:t xml:space="preserve"> mg α-TE</w:t>
      </w:r>
      <w:r w:rsidRPr="004E6F50">
        <w:rPr>
          <w:rFonts w:eastAsia="InterstateOT-BoldCondensed"/>
          <w:sz w:val="22"/>
          <w:szCs w:val="22"/>
        </w:rPr>
        <w:t xml:space="preserve">; </w:t>
      </w:r>
      <w:r w:rsidR="008B0832">
        <w:rPr>
          <w:rFonts w:eastAsia="InterstateOT-BoldCondensed"/>
          <w:sz w:val="22"/>
          <w:szCs w:val="22"/>
        </w:rPr>
        <w:t>V</w:t>
      </w:r>
      <w:r w:rsidR="00951A0A" w:rsidRPr="004E6F50">
        <w:rPr>
          <w:rFonts w:eastAsia="InterstateOT-BoldCondensed"/>
          <w:sz w:val="22"/>
          <w:szCs w:val="22"/>
        </w:rPr>
        <w:t xml:space="preserve">it. C </w:t>
      </w:r>
      <w:r w:rsidR="00015D8C">
        <w:rPr>
          <w:rFonts w:eastAsia="InterstateOT-BoldCondensed"/>
          <w:sz w:val="22"/>
          <w:szCs w:val="22"/>
        </w:rPr>
        <w:t>300</w:t>
      </w:r>
      <w:r w:rsidR="00D570FE">
        <w:rPr>
          <w:rFonts w:eastAsia="InterstateOT-BoldCondensed"/>
          <w:sz w:val="22"/>
          <w:szCs w:val="22"/>
        </w:rPr>
        <w:t xml:space="preserve"> mg; </w:t>
      </w:r>
      <w:r w:rsidRPr="004E6F50">
        <w:rPr>
          <w:rFonts w:eastAsia="InterstateOT-BoldCondensed"/>
          <w:sz w:val="22"/>
          <w:szCs w:val="22"/>
        </w:rPr>
        <w:t xml:space="preserve">Na </w:t>
      </w:r>
      <w:r w:rsidR="00015D8C">
        <w:rPr>
          <w:rFonts w:eastAsia="InterstateOT-BoldCondensed"/>
          <w:sz w:val="22"/>
          <w:szCs w:val="22"/>
        </w:rPr>
        <w:t>92</w:t>
      </w:r>
      <w:r w:rsidR="00951A0A" w:rsidRPr="004E6F50">
        <w:rPr>
          <w:rFonts w:eastAsia="InterstateOT-BoldCondensed"/>
          <w:sz w:val="22"/>
          <w:szCs w:val="22"/>
        </w:rPr>
        <w:t xml:space="preserve"> mg</w:t>
      </w:r>
      <w:r w:rsidR="00C14C15" w:rsidRPr="004E6F50">
        <w:rPr>
          <w:rFonts w:eastAsia="InterstateOT-BoldCondensed"/>
          <w:sz w:val="22"/>
          <w:szCs w:val="22"/>
        </w:rPr>
        <w:t>/</w:t>
      </w:r>
      <w:r w:rsidR="00015D8C">
        <w:rPr>
          <w:rFonts w:eastAsia="InterstateOT-BoldCondensed"/>
          <w:sz w:val="22"/>
          <w:szCs w:val="22"/>
        </w:rPr>
        <w:t>4</w:t>
      </w:r>
      <w:r w:rsidR="00D570FE">
        <w:rPr>
          <w:rFonts w:eastAsia="InterstateOT-BoldCondensed"/>
          <w:sz w:val="22"/>
          <w:szCs w:val="22"/>
        </w:rPr>
        <w:t>,0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951A0A" w:rsidRPr="004E6F50">
        <w:rPr>
          <w:rFonts w:eastAsia="InterstateOT-BoldCondensed"/>
          <w:sz w:val="22"/>
          <w:szCs w:val="22"/>
        </w:rPr>
        <w:t>; K</w:t>
      </w:r>
      <w:r w:rsidR="00DE537E">
        <w:rPr>
          <w:rFonts w:eastAsia="InterstateOT-BoldCondensed"/>
          <w:sz w:val="22"/>
          <w:szCs w:val="22"/>
        </w:rPr>
        <w:t> </w:t>
      </w:r>
      <w:r w:rsidR="00015D8C">
        <w:rPr>
          <w:rFonts w:eastAsia="InterstateOT-BoldCondensed"/>
          <w:sz w:val="22"/>
          <w:szCs w:val="22"/>
        </w:rPr>
        <w:t>52</w:t>
      </w:r>
      <w:r w:rsidR="00DE537E">
        <w:rPr>
          <w:rFonts w:eastAsia="InterstateOT-BoldCondensed"/>
          <w:sz w:val="22"/>
          <w:szCs w:val="22"/>
        </w:rPr>
        <w:t xml:space="preserve"> </w:t>
      </w:r>
      <w:r w:rsidR="00951A0A" w:rsidRPr="004E6F50">
        <w:rPr>
          <w:rFonts w:eastAsia="InterstateOT-BoldCondensed"/>
          <w:sz w:val="22"/>
          <w:szCs w:val="22"/>
        </w:rPr>
        <w:t>mg</w:t>
      </w:r>
      <w:r w:rsidR="00C14C15" w:rsidRPr="004E6F50">
        <w:rPr>
          <w:rFonts w:eastAsia="InterstateOT-BoldCondensed"/>
          <w:sz w:val="22"/>
          <w:szCs w:val="22"/>
        </w:rPr>
        <w:t>/</w:t>
      </w:r>
      <w:r w:rsidR="00015D8C">
        <w:rPr>
          <w:rFonts w:eastAsia="InterstateOT-BoldCondensed"/>
          <w:sz w:val="22"/>
          <w:szCs w:val="22"/>
        </w:rPr>
        <w:t>1</w:t>
      </w:r>
      <w:r w:rsidR="00D570FE">
        <w:rPr>
          <w:rFonts w:eastAsia="InterstateOT-BoldCondensed"/>
          <w:sz w:val="22"/>
          <w:szCs w:val="22"/>
        </w:rPr>
        <w:t>,3</w:t>
      </w:r>
      <w:r w:rsidR="003F1327"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="003F1327" w:rsidRPr="004E6F50">
        <w:rPr>
          <w:rFonts w:eastAsia="InterstateOT-BoldCondensed"/>
          <w:sz w:val="22"/>
          <w:szCs w:val="22"/>
        </w:rPr>
        <w:t>mmol</w:t>
      </w:r>
      <w:proofErr w:type="spellEnd"/>
      <w:r w:rsidR="00C14C15" w:rsidRPr="004E6F50">
        <w:rPr>
          <w:rFonts w:eastAsia="InterstateOT-BoldCondensed"/>
          <w:sz w:val="22"/>
          <w:szCs w:val="22"/>
        </w:rPr>
        <w:t xml:space="preserve">; </w:t>
      </w:r>
      <w:proofErr w:type="spellStart"/>
      <w:r w:rsidR="00015D8C">
        <w:rPr>
          <w:rFonts w:eastAsia="InterstateOT-BoldCondensed"/>
          <w:sz w:val="22"/>
          <w:szCs w:val="22"/>
        </w:rPr>
        <w:t>Z</w:t>
      </w:r>
      <w:r w:rsidR="00D570FE">
        <w:rPr>
          <w:rFonts w:eastAsia="InterstateOT-BoldCondensed"/>
          <w:sz w:val="22"/>
          <w:szCs w:val="22"/>
        </w:rPr>
        <w:t>n</w:t>
      </w:r>
      <w:proofErr w:type="spellEnd"/>
      <w:r w:rsidR="00D570FE">
        <w:rPr>
          <w:rFonts w:eastAsia="InterstateOT-BoldCondensed"/>
          <w:sz w:val="22"/>
          <w:szCs w:val="22"/>
        </w:rPr>
        <w:t xml:space="preserve"> </w:t>
      </w:r>
      <w:r w:rsidR="00015D8C">
        <w:rPr>
          <w:rFonts w:eastAsia="InterstateOT-BoldCondensed"/>
          <w:sz w:val="22"/>
          <w:szCs w:val="22"/>
        </w:rPr>
        <w:t>4</w:t>
      </w:r>
      <w:r w:rsidR="00D570FE">
        <w:rPr>
          <w:rFonts w:eastAsia="InterstateOT-BoldCondensed"/>
          <w:sz w:val="22"/>
          <w:szCs w:val="22"/>
        </w:rPr>
        <w:t xml:space="preserve"> mg; </w:t>
      </w:r>
      <w:r w:rsidR="00B11B44" w:rsidRPr="004E6F50">
        <w:rPr>
          <w:rFonts w:eastAsia="InterstateOT-BoldCondensed"/>
          <w:sz w:val="22"/>
          <w:szCs w:val="22"/>
        </w:rPr>
        <w:t xml:space="preserve">Se </w:t>
      </w:r>
      <w:r w:rsidR="00D570FE">
        <w:rPr>
          <w:rFonts w:eastAsia="InterstateOT-BoldCondensed"/>
          <w:sz w:val="22"/>
          <w:szCs w:val="22"/>
        </w:rPr>
        <w:t>6</w:t>
      </w:r>
      <w:r w:rsidR="00015D8C">
        <w:rPr>
          <w:rFonts w:eastAsia="InterstateOT-BoldCondensed"/>
          <w:sz w:val="22"/>
          <w:szCs w:val="22"/>
        </w:rPr>
        <w:t>0</w:t>
      </w:r>
      <w:r w:rsidRPr="004E6F50">
        <w:rPr>
          <w:rFonts w:eastAsia="InterstateOT-BoldCondensed"/>
          <w:sz w:val="22"/>
          <w:szCs w:val="22"/>
        </w:rPr>
        <w:t xml:space="preserve"> </w:t>
      </w:r>
      <w:proofErr w:type="spellStart"/>
      <w:r w:rsidRPr="004E6F50">
        <w:rPr>
          <w:rFonts w:eastAsia="InterstateOT-BoldCondensed"/>
          <w:sz w:val="22"/>
          <w:szCs w:val="22"/>
        </w:rPr>
        <w:t>μg</w:t>
      </w:r>
      <w:proofErr w:type="spellEnd"/>
      <w:r w:rsidRPr="004E6F50">
        <w:rPr>
          <w:rFonts w:eastAsia="InterstateOT-BoldCondensed"/>
          <w:sz w:val="22"/>
          <w:szCs w:val="22"/>
        </w:rPr>
        <w:t xml:space="preserve"> </w:t>
      </w:r>
    </w:p>
    <w:p w:rsidR="00CE380D" w:rsidRPr="004E6F50" w:rsidRDefault="00CE380D" w:rsidP="00CE380D">
      <w:pPr>
        <w:jc w:val="both"/>
        <w:rPr>
          <w:rFonts w:eastAsia="InterstateOT-BoldCondensed"/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rFonts w:eastAsia="InterstateOT-BoldCondensed"/>
          <w:b/>
          <w:bCs/>
          <w:sz w:val="22"/>
          <w:szCs w:val="22"/>
        </w:rPr>
      </w:pPr>
      <w:r w:rsidRPr="004E6F50">
        <w:rPr>
          <w:rFonts w:eastAsia="InterstateOT-BoldCondensed"/>
          <w:b/>
          <w:bCs/>
          <w:sz w:val="22"/>
          <w:szCs w:val="22"/>
        </w:rPr>
        <w:t>Není určeno k parenterálnímu (i.</w:t>
      </w:r>
      <w:r w:rsidR="00B02A40" w:rsidRPr="004E6F50">
        <w:rPr>
          <w:rFonts w:eastAsia="InterstateOT-BoldCondensed"/>
          <w:b/>
          <w:bCs/>
          <w:sz w:val="22"/>
          <w:szCs w:val="22"/>
        </w:rPr>
        <w:t xml:space="preserve"> </w:t>
      </w:r>
      <w:r w:rsidRPr="004E6F50">
        <w:rPr>
          <w:rFonts w:eastAsia="InterstateOT-BoldCondensed"/>
          <w:b/>
          <w:bCs/>
          <w:sz w:val="22"/>
          <w:szCs w:val="22"/>
        </w:rPr>
        <w:t xml:space="preserve">v.) podání! 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4E6F50" w:rsidRDefault="00CE380D" w:rsidP="003C1166">
      <w:pPr>
        <w:autoSpaceDE w:val="0"/>
        <w:autoSpaceDN w:val="0"/>
        <w:adjustRightInd w:val="0"/>
        <w:ind w:left="993" w:hanging="993"/>
        <w:rPr>
          <w:sz w:val="22"/>
          <w:szCs w:val="22"/>
        </w:rPr>
      </w:pPr>
      <w:r w:rsidRPr="004E6F50">
        <w:rPr>
          <w:rFonts w:eastAsia="InterstateOT-BoldCondensed"/>
          <w:b/>
          <w:bCs/>
          <w:sz w:val="22"/>
          <w:szCs w:val="22"/>
        </w:rPr>
        <w:t xml:space="preserve">Výrobce: </w:t>
      </w:r>
      <w:r w:rsidR="003C1166">
        <w:rPr>
          <w:rFonts w:eastAsia="InterstateOT-BoldCondensed"/>
          <w:b/>
          <w:bCs/>
          <w:sz w:val="22"/>
          <w:szCs w:val="22"/>
        </w:rPr>
        <w:tab/>
      </w:r>
      <w:proofErr w:type="spellStart"/>
      <w:r w:rsidRPr="004E6F50">
        <w:rPr>
          <w:sz w:val="22"/>
          <w:szCs w:val="22"/>
        </w:rPr>
        <w:t>Fresenius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Kabi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Deutschland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GmbH</w:t>
      </w:r>
      <w:proofErr w:type="spellEnd"/>
      <w:r w:rsidRPr="004E6F50">
        <w:rPr>
          <w:sz w:val="22"/>
          <w:szCs w:val="22"/>
        </w:rPr>
        <w:t xml:space="preserve">, D-61346 </w:t>
      </w:r>
      <w:proofErr w:type="spellStart"/>
      <w:r w:rsidRPr="004E6F50">
        <w:rPr>
          <w:sz w:val="22"/>
          <w:szCs w:val="22"/>
        </w:rPr>
        <w:t>Bad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Homburg</w:t>
      </w:r>
      <w:proofErr w:type="spellEnd"/>
      <w:r w:rsidRPr="004E6F50">
        <w:rPr>
          <w:sz w:val="22"/>
          <w:szCs w:val="22"/>
        </w:rPr>
        <w:t>/</w:t>
      </w:r>
      <w:proofErr w:type="spellStart"/>
      <w:r w:rsidRPr="004E6F50">
        <w:rPr>
          <w:sz w:val="22"/>
          <w:szCs w:val="22"/>
        </w:rPr>
        <w:t>Germany</w:t>
      </w:r>
      <w:proofErr w:type="spellEnd"/>
      <w:r w:rsidRPr="004E6F50">
        <w:rPr>
          <w:sz w:val="22"/>
          <w:szCs w:val="22"/>
        </w:rPr>
        <w:t>;                                              www.fresenius-kabi.com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E6F50">
        <w:rPr>
          <w:b/>
          <w:sz w:val="22"/>
          <w:szCs w:val="22"/>
        </w:rPr>
        <w:t xml:space="preserve">Distributor: </w:t>
      </w:r>
      <w:proofErr w:type="spellStart"/>
      <w:r w:rsidRPr="004E6F50">
        <w:rPr>
          <w:sz w:val="22"/>
          <w:szCs w:val="22"/>
        </w:rPr>
        <w:t>Fresenius</w:t>
      </w:r>
      <w:proofErr w:type="spellEnd"/>
      <w:r w:rsidRPr="004E6F50">
        <w:rPr>
          <w:sz w:val="22"/>
          <w:szCs w:val="22"/>
        </w:rPr>
        <w:t xml:space="preserve"> </w:t>
      </w:r>
      <w:proofErr w:type="spellStart"/>
      <w:r w:rsidRPr="004E6F50">
        <w:rPr>
          <w:sz w:val="22"/>
          <w:szCs w:val="22"/>
        </w:rPr>
        <w:t>Kabi</w:t>
      </w:r>
      <w:proofErr w:type="spellEnd"/>
      <w:r w:rsidRPr="004E6F50">
        <w:rPr>
          <w:sz w:val="22"/>
          <w:szCs w:val="22"/>
        </w:rPr>
        <w:t xml:space="preserve"> s.</w:t>
      </w:r>
      <w:r w:rsidR="00AA17F5" w:rsidRPr="004E6F50">
        <w:rPr>
          <w:sz w:val="22"/>
          <w:szCs w:val="22"/>
        </w:rPr>
        <w:t xml:space="preserve"> </w:t>
      </w:r>
      <w:r w:rsidRPr="004E6F50">
        <w:rPr>
          <w:sz w:val="22"/>
          <w:szCs w:val="22"/>
        </w:rPr>
        <w:t>r.</w:t>
      </w:r>
      <w:r w:rsidR="00AA17F5" w:rsidRPr="004E6F50">
        <w:rPr>
          <w:sz w:val="22"/>
          <w:szCs w:val="22"/>
        </w:rPr>
        <w:t xml:space="preserve"> </w:t>
      </w:r>
      <w:r w:rsidRPr="004E6F50">
        <w:rPr>
          <w:sz w:val="22"/>
          <w:szCs w:val="22"/>
        </w:rPr>
        <w:t>o.,</w:t>
      </w:r>
      <w:r w:rsidR="00AA17F5" w:rsidRPr="004E6F50">
        <w:rPr>
          <w:sz w:val="22"/>
          <w:szCs w:val="22"/>
        </w:rPr>
        <w:t xml:space="preserve"> </w:t>
      </w:r>
      <w:r w:rsidRPr="004E6F50">
        <w:rPr>
          <w:sz w:val="22"/>
          <w:szCs w:val="22"/>
        </w:rPr>
        <w:t>Praha, ČR</w:t>
      </w: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E380D" w:rsidRPr="004E6F50" w:rsidRDefault="00CE380D" w:rsidP="00CE380D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4E6F50">
        <w:rPr>
          <w:b/>
          <w:sz w:val="22"/>
          <w:szCs w:val="22"/>
        </w:rPr>
        <w:t xml:space="preserve">LOT: </w:t>
      </w:r>
      <w:r w:rsidR="00AA17F5" w:rsidRPr="004E6F50">
        <w:rPr>
          <w:sz w:val="22"/>
          <w:szCs w:val="22"/>
        </w:rPr>
        <w:t>viz označení na přední nebo zadní straně obalu</w:t>
      </w:r>
    </w:p>
    <w:p w:rsidR="00AA17F5" w:rsidRPr="004E6F50" w:rsidRDefault="00AA17F5" w:rsidP="00CE380D">
      <w:pPr>
        <w:autoSpaceDE w:val="0"/>
        <w:autoSpaceDN w:val="0"/>
        <w:adjustRightInd w:val="0"/>
        <w:jc w:val="both"/>
        <w:rPr>
          <w:b/>
          <w:szCs w:val="22"/>
        </w:rPr>
      </w:pPr>
    </w:p>
    <w:p w:rsidR="00CE380D" w:rsidRPr="00D570FE" w:rsidRDefault="00CE380D" w:rsidP="00CE380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70FE">
        <w:rPr>
          <w:b/>
          <w:sz w:val="22"/>
          <w:szCs w:val="22"/>
        </w:rPr>
        <w:t xml:space="preserve">Spotřebujte </w:t>
      </w:r>
      <w:proofErr w:type="gramStart"/>
      <w:r w:rsidRPr="00D570FE">
        <w:rPr>
          <w:b/>
          <w:sz w:val="22"/>
          <w:szCs w:val="22"/>
        </w:rPr>
        <w:t>do</w:t>
      </w:r>
      <w:proofErr w:type="gramEnd"/>
      <w:r w:rsidRPr="00D570FE">
        <w:rPr>
          <w:b/>
          <w:sz w:val="22"/>
          <w:szCs w:val="22"/>
        </w:rPr>
        <w:t>:</w:t>
      </w:r>
      <w:r w:rsidRPr="00D570FE">
        <w:rPr>
          <w:sz w:val="22"/>
          <w:szCs w:val="22"/>
        </w:rPr>
        <w:t xml:space="preserve"> viz označení na přední nebo zadní straně obalu</w:t>
      </w:r>
    </w:p>
    <w:p w:rsidR="00951A0A" w:rsidRPr="004E6F50" w:rsidRDefault="00951A0A" w:rsidP="00CE380D">
      <w:pPr>
        <w:autoSpaceDE w:val="0"/>
        <w:autoSpaceDN w:val="0"/>
        <w:adjustRightInd w:val="0"/>
        <w:jc w:val="both"/>
        <w:rPr>
          <w:szCs w:val="22"/>
        </w:rPr>
      </w:pPr>
    </w:p>
    <w:p w:rsidR="009A5754" w:rsidRPr="00D570FE" w:rsidRDefault="009A5754" w:rsidP="00AA17F5">
      <w:pPr>
        <w:jc w:val="center"/>
        <w:rPr>
          <w:b/>
          <w:sz w:val="22"/>
          <w:szCs w:val="22"/>
          <w:u w:val="single"/>
        </w:rPr>
      </w:pPr>
    </w:p>
    <w:p w:rsidR="00951A0A" w:rsidRPr="00D570FE" w:rsidRDefault="00AA17F5" w:rsidP="00AA17F5">
      <w:pPr>
        <w:jc w:val="center"/>
        <w:rPr>
          <w:b/>
          <w:sz w:val="22"/>
          <w:szCs w:val="22"/>
          <w:u w:val="single"/>
        </w:rPr>
      </w:pPr>
      <w:r w:rsidRPr="00D570FE">
        <w:rPr>
          <w:b/>
          <w:sz w:val="22"/>
          <w:szCs w:val="22"/>
          <w:u w:val="single"/>
        </w:rPr>
        <w:t>STEJNÉ PRO BALENÍ:</w:t>
      </w:r>
    </w:p>
    <w:p w:rsidR="0031484A" w:rsidRPr="00D570FE" w:rsidRDefault="0031484A" w:rsidP="00AA17F5">
      <w:pPr>
        <w:jc w:val="center"/>
        <w:rPr>
          <w:b/>
          <w:sz w:val="22"/>
          <w:szCs w:val="22"/>
          <w:u w:val="single"/>
        </w:rPr>
      </w:pPr>
      <w:r w:rsidRPr="00D570FE">
        <w:rPr>
          <w:b/>
          <w:sz w:val="22"/>
          <w:szCs w:val="22"/>
          <w:u w:val="single"/>
        </w:rPr>
        <w:t>1 x 500 ml, 15 x 500 ml</w:t>
      </w:r>
    </w:p>
    <w:sectPr w:rsidR="0031484A" w:rsidRPr="00D570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terstateOT-BoldCondensed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InterstateOT-LightCondense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80D"/>
    <w:rsid w:val="00007439"/>
    <w:rsid w:val="00012CD2"/>
    <w:rsid w:val="00015112"/>
    <w:rsid w:val="00015D8C"/>
    <w:rsid w:val="00047CDC"/>
    <w:rsid w:val="000703E1"/>
    <w:rsid w:val="00082A96"/>
    <w:rsid w:val="00095B34"/>
    <w:rsid w:val="00096B43"/>
    <w:rsid w:val="000B25CF"/>
    <w:rsid w:val="000D3FA4"/>
    <w:rsid w:val="000D5DCB"/>
    <w:rsid w:val="00100F9A"/>
    <w:rsid w:val="00101AE0"/>
    <w:rsid w:val="001317F8"/>
    <w:rsid w:val="001322E7"/>
    <w:rsid w:val="00152781"/>
    <w:rsid w:val="00153048"/>
    <w:rsid w:val="00170A67"/>
    <w:rsid w:val="00181FB5"/>
    <w:rsid w:val="00187F4D"/>
    <w:rsid w:val="00190894"/>
    <w:rsid w:val="00195CC1"/>
    <w:rsid w:val="001B2825"/>
    <w:rsid w:val="001E3E89"/>
    <w:rsid w:val="001E47A0"/>
    <w:rsid w:val="001E507A"/>
    <w:rsid w:val="001F7E21"/>
    <w:rsid w:val="002007C1"/>
    <w:rsid w:val="00237596"/>
    <w:rsid w:val="00260F80"/>
    <w:rsid w:val="00262B73"/>
    <w:rsid w:val="00262D57"/>
    <w:rsid w:val="00271992"/>
    <w:rsid w:val="00280E6B"/>
    <w:rsid w:val="002B05C0"/>
    <w:rsid w:val="002C6E6D"/>
    <w:rsid w:val="002E397B"/>
    <w:rsid w:val="0031484A"/>
    <w:rsid w:val="00331671"/>
    <w:rsid w:val="00341B2A"/>
    <w:rsid w:val="00345E57"/>
    <w:rsid w:val="003469B6"/>
    <w:rsid w:val="00355B1C"/>
    <w:rsid w:val="0035621C"/>
    <w:rsid w:val="003641D4"/>
    <w:rsid w:val="003736D5"/>
    <w:rsid w:val="003824F8"/>
    <w:rsid w:val="0038580C"/>
    <w:rsid w:val="003C1166"/>
    <w:rsid w:val="003C15E4"/>
    <w:rsid w:val="003C4900"/>
    <w:rsid w:val="003D056A"/>
    <w:rsid w:val="003D5CFF"/>
    <w:rsid w:val="003D631C"/>
    <w:rsid w:val="003D71EF"/>
    <w:rsid w:val="003F1327"/>
    <w:rsid w:val="003F1F84"/>
    <w:rsid w:val="003F4676"/>
    <w:rsid w:val="00406CFA"/>
    <w:rsid w:val="004105DB"/>
    <w:rsid w:val="00461EAD"/>
    <w:rsid w:val="0046396C"/>
    <w:rsid w:val="00465F5A"/>
    <w:rsid w:val="0047652C"/>
    <w:rsid w:val="00496896"/>
    <w:rsid w:val="004A5DA6"/>
    <w:rsid w:val="004A75F9"/>
    <w:rsid w:val="004B69F0"/>
    <w:rsid w:val="004E6F50"/>
    <w:rsid w:val="004F115E"/>
    <w:rsid w:val="004F5CE5"/>
    <w:rsid w:val="00524916"/>
    <w:rsid w:val="00530C50"/>
    <w:rsid w:val="00532FA9"/>
    <w:rsid w:val="005361E7"/>
    <w:rsid w:val="00543857"/>
    <w:rsid w:val="005467C5"/>
    <w:rsid w:val="00575636"/>
    <w:rsid w:val="00584F6F"/>
    <w:rsid w:val="005955E6"/>
    <w:rsid w:val="005B10B0"/>
    <w:rsid w:val="005B761B"/>
    <w:rsid w:val="00606B8C"/>
    <w:rsid w:val="00622B23"/>
    <w:rsid w:val="00625CB8"/>
    <w:rsid w:val="00643923"/>
    <w:rsid w:val="006611AE"/>
    <w:rsid w:val="00667AA2"/>
    <w:rsid w:val="006955E8"/>
    <w:rsid w:val="00696B46"/>
    <w:rsid w:val="006B05B3"/>
    <w:rsid w:val="006B5EBC"/>
    <w:rsid w:val="006C2068"/>
    <w:rsid w:val="006C21BB"/>
    <w:rsid w:val="006C6AC4"/>
    <w:rsid w:val="006D00DA"/>
    <w:rsid w:val="006D399E"/>
    <w:rsid w:val="006F6C1F"/>
    <w:rsid w:val="00704DD8"/>
    <w:rsid w:val="007108EF"/>
    <w:rsid w:val="007238A3"/>
    <w:rsid w:val="00726BA8"/>
    <w:rsid w:val="00746A21"/>
    <w:rsid w:val="00761F00"/>
    <w:rsid w:val="0076261B"/>
    <w:rsid w:val="00770604"/>
    <w:rsid w:val="007756A0"/>
    <w:rsid w:val="007A7107"/>
    <w:rsid w:val="007D58B5"/>
    <w:rsid w:val="007E06D7"/>
    <w:rsid w:val="007E3D4E"/>
    <w:rsid w:val="007F2B1B"/>
    <w:rsid w:val="007F544E"/>
    <w:rsid w:val="00810AE4"/>
    <w:rsid w:val="00811325"/>
    <w:rsid w:val="00831E16"/>
    <w:rsid w:val="0083383E"/>
    <w:rsid w:val="00852943"/>
    <w:rsid w:val="00881FD3"/>
    <w:rsid w:val="008A0304"/>
    <w:rsid w:val="008B0832"/>
    <w:rsid w:val="008B4CE6"/>
    <w:rsid w:val="008D2A30"/>
    <w:rsid w:val="008E6B5C"/>
    <w:rsid w:val="008F4F6B"/>
    <w:rsid w:val="00903BF8"/>
    <w:rsid w:val="00926979"/>
    <w:rsid w:val="00941D5A"/>
    <w:rsid w:val="00945C4D"/>
    <w:rsid w:val="00951A0A"/>
    <w:rsid w:val="00977DF2"/>
    <w:rsid w:val="0098207D"/>
    <w:rsid w:val="0099570D"/>
    <w:rsid w:val="009A016F"/>
    <w:rsid w:val="009A5754"/>
    <w:rsid w:val="009B2DE5"/>
    <w:rsid w:val="009B581A"/>
    <w:rsid w:val="009D1B96"/>
    <w:rsid w:val="009F0D23"/>
    <w:rsid w:val="009F2E91"/>
    <w:rsid w:val="009F60DB"/>
    <w:rsid w:val="009F67B1"/>
    <w:rsid w:val="00A051E3"/>
    <w:rsid w:val="00A2409D"/>
    <w:rsid w:val="00A25951"/>
    <w:rsid w:val="00A3063D"/>
    <w:rsid w:val="00A504DA"/>
    <w:rsid w:val="00A54F2A"/>
    <w:rsid w:val="00A5773F"/>
    <w:rsid w:val="00A76C69"/>
    <w:rsid w:val="00A80F69"/>
    <w:rsid w:val="00AA17F5"/>
    <w:rsid w:val="00AA7C04"/>
    <w:rsid w:val="00AD07C5"/>
    <w:rsid w:val="00AD49F2"/>
    <w:rsid w:val="00AF1881"/>
    <w:rsid w:val="00AF4CA4"/>
    <w:rsid w:val="00AF4F8C"/>
    <w:rsid w:val="00B00DA1"/>
    <w:rsid w:val="00B02A40"/>
    <w:rsid w:val="00B0681E"/>
    <w:rsid w:val="00B11B44"/>
    <w:rsid w:val="00B16A05"/>
    <w:rsid w:val="00B250D5"/>
    <w:rsid w:val="00B41396"/>
    <w:rsid w:val="00B46FA6"/>
    <w:rsid w:val="00B9427E"/>
    <w:rsid w:val="00BA2BD8"/>
    <w:rsid w:val="00BA39DB"/>
    <w:rsid w:val="00BA59E7"/>
    <w:rsid w:val="00BE394C"/>
    <w:rsid w:val="00BE3E9D"/>
    <w:rsid w:val="00C14C15"/>
    <w:rsid w:val="00C50A47"/>
    <w:rsid w:val="00C66DE1"/>
    <w:rsid w:val="00CA142F"/>
    <w:rsid w:val="00CA4EB6"/>
    <w:rsid w:val="00CB1844"/>
    <w:rsid w:val="00CC2360"/>
    <w:rsid w:val="00CC3C79"/>
    <w:rsid w:val="00CC40D0"/>
    <w:rsid w:val="00CE2861"/>
    <w:rsid w:val="00CE380D"/>
    <w:rsid w:val="00CE4A70"/>
    <w:rsid w:val="00CE5CEF"/>
    <w:rsid w:val="00CE6A06"/>
    <w:rsid w:val="00CE753C"/>
    <w:rsid w:val="00CF1FC2"/>
    <w:rsid w:val="00CF4C04"/>
    <w:rsid w:val="00D129DE"/>
    <w:rsid w:val="00D254AA"/>
    <w:rsid w:val="00D51A9F"/>
    <w:rsid w:val="00D54F1F"/>
    <w:rsid w:val="00D570FE"/>
    <w:rsid w:val="00D63A69"/>
    <w:rsid w:val="00D724E3"/>
    <w:rsid w:val="00D73497"/>
    <w:rsid w:val="00D83961"/>
    <w:rsid w:val="00D8748F"/>
    <w:rsid w:val="00DA33EF"/>
    <w:rsid w:val="00DB15D8"/>
    <w:rsid w:val="00DC79BC"/>
    <w:rsid w:val="00DD366C"/>
    <w:rsid w:val="00DE537E"/>
    <w:rsid w:val="00E14D48"/>
    <w:rsid w:val="00E178FB"/>
    <w:rsid w:val="00E21AEA"/>
    <w:rsid w:val="00E23228"/>
    <w:rsid w:val="00E52B9D"/>
    <w:rsid w:val="00E54ED3"/>
    <w:rsid w:val="00E65F7F"/>
    <w:rsid w:val="00E73ED2"/>
    <w:rsid w:val="00E96020"/>
    <w:rsid w:val="00EA303A"/>
    <w:rsid w:val="00EB6C41"/>
    <w:rsid w:val="00EC6D8B"/>
    <w:rsid w:val="00ED6089"/>
    <w:rsid w:val="00EE79AE"/>
    <w:rsid w:val="00EF1808"/>
    <w:rsid w:val="00F04D7F"/>
    <w:rsid w:val="00F06D31"/>
    <w:rsid w:val="00F11E37"/>
    <w:rsid w:val="00F6050A"/>
    <w:rsid w:val="00F66748"/>
    <w:rsid w:val="00F779F0"/>
    <w:rsid w:val="00F8262B"/>
    <w:rsid w:val="00F87028"/>
    <w:rsid w:val="00F93BF3"/>
    <w:rsid w:val="00FA536D"/>
    <w:rsid w:val="00FC3FF3"/>
    <w:rsid w:val="00FD51C5"/>
    <w:rsid w:val="00FD5C52"/>
    <w:rsid w:val="00FE03D7"/>
    <w:rsid w:val="00FE3FFB"/>
    <w:rsid w:val="00FF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3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Fresenius Kabi</Company>
  <LinksUpToDate>false</LinksUpToDate>
  <CharactersWithSpaces>2136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Horáková</dc:creator>
  <cp:lastModifiedBy>Hlůžová Markéta</cp:lastModifiedBy>
  <cp:revision>2</cp:revision>
  <cp:lastPrinted>2014-08-07T07:46:00Z</cp:lastPrinted>
  <dcterms:created xsi:type="dcterms:W3CDTF">2014-11-27T12:50:00Z</dcterms:created>
  <dcterms:modified xsi:type="dcterms:W3CDTF">2014-11-27T12:50:00Z</dcterms:modified>
</cp:coreProperties>
</file>